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44C0" w14:textId="40DF1442" w:rsidR="000C3BE7" w:rsidRDefault="00143546" w:rsidP="00F54368">
      <w:pPr>
        <w:shd w:val="clear" w:color="auto" w:fill="000000" w:themeFill="text1"/>
        <w:jc w:val="center"/>
        <w:rPr>
          <w:b/>
          <w:bCs/>
          <w:sz w:val="32"/>
          <w:szCs w:val="32"/>
        </w:rPr>
      </w:pPr>
      <w:r w:rsidRPr="0071568F">
        <w:rPr>
          <w:b/>
          <w:bCs/>
          <w:sz w:val="32"/>
          <w:szCs w:val="32"/>
        </w:rPr>
        <w:t xml:space="preserve">UCC </w:t>
      </w:r>
      <w:r w:rsidR="000C3BE7" w:rsidRPr="0071568F">
        <w:rPr>
          <w:b/>
          <w:bCs/>
          <w:sz w:val="32"/>
          <w:szCs w:val="32"/>
        </w:rPr>
        <w:t>Export Control Internal Compliance Programme (ICP)</w:t>
      </w:r>
    </w:p>
    <w:sdt>
      <w:sdtPr>
        <w:rPr>
          <w:rFonts w:asciiTheme="minorHAnsi" w:eastAsiaTheme="minorEastAsia" w:hAnsiTheme="minorHAnsi" w:cstheme="minorBidi"/>
          <w:color w:val="auto"/>
          <w:kern w:val="2"/>
          <w:sz w:val="22"/>
          <w:szCs w:val="22"/>
          <w:lang w:val="en-IE"/>
          <w14:ligatures w14:val="standardContextual"/>
        </w:rPr>
        <w:id w:val="-467894639"/>
        <w:docPartObj>
          <w:docPartGallery w:val="Table of Contents"/>
          <w:docPartUnique/>
        </w:docPartObj>
      </w:sdtPr>
      <w:sdtEndPr>
        <w:rPr>
          <w:b/>
          <w:bCs/>
          <w:noProof/>
        </w:rPr>
      </w:sdtEndPr>
      <w:sdtContent>
        <w:p w14:paraId="16113243" w14:textId="5F76F7D7" w:rsidR="00EB7584" w:rsidRPr="000434F8" w:rsidRDefault="00EB7584">
          <w:pPr>
            <w:pStyle w:val="TOCHeading"/>
            <w:rPr>
              <w:b/>
              <w:bCs/>
              <w:color w:val="auto"/>
              <w:sz w:val="28"/>
              <w:szCs w:val="28"/>
            </w:rPr>
          </w:pPr>
          <w:r w:rsidRPr="000434F8">
            <w:rPr>
              <w:b/>
              <w:bCs/>
              <w:color w:val="auto"/>
              <w:sz w:val="28"/>
              <w:szCs w:val="28"/>
            </w:rPr>
            <w:t>Contents</w:t>
          </w:r>
        </w:p>
        <w:p w14:paraId="0C1C6D6B" w14:textId="5B29644D" w:rsidR="002A769F" w:rsidRDefault="00EB7584">
          <w:pPr>
            <w:pStyle w:val="TOC2"/>
            <w:rPr>
              <w:rFonts w:eastAsiaTheme="minorEastAsia"/>
              <w:noProof/>
              <w:lang w:eastAsia="en-IE"/>
            </w:rPr>
          </w:pPr>
          <w:r>
            <w:fldChar w:fldCharType="begin"/>
          </w:r>
          <w:r>
            <w:instrText xml:space="preserve"> TOC \o "1-3" \h \z \u </w:instrText>
          </w:r>
          <w:r>
            <w:fldChar w:fldCharType="separate"/>
          </w:r>
          <w:hyperlink w:anchor="_Toc160000084" w:history="1">
            <w:r w:rsidR="002A769F" w:rsidRPr="005672E3">
              <w:rPr>
                <w:rStyle w:val="Hyperlink"/>
                <w:noProof/>
              </w:rPr>
              <w:t>1. Introduction</w:t>
            </w:r>
            <w:r w:rsidR="002A769F">
              <w:rPr>
                <w:noProof/>
                <w:webHidden/>
              </w:rPr>
              <w:tab/>
            </w:r>
            <w:r w:rsidR="002A769F">
              <w:rPr>
                <w:noProof/>
                <w:webHidden/>
              </w:rPr>
              <w:fldChar w:fldCharType="begin"/>
            </w:r>
            <w:r w:rsidR="002A769F">
              <w:rPr>
                <w:noProof/>
                <w:webHidden/>
              </w:rPr>
              <w:instrText xml:space="preserve"> PAGEREF _Toc160000084 \h </w:instrText>
            </w:r>
            <w:r w:rsidR="002A769F">
              <w:rPr>
                <w:noProof/>
                <w:webHidden/>
              </w:rPr>
            </w:r>
            <w:r w:rsidR="002A769F">
              <w:rPr>
                <w:noProof/>
                <w:webHidden/>
              </w:rPr>
              <w:fldChar w:fldCharType="separate"/>
            </w:r>
            <w:r w:rsidR="00A9650A">
              <w:rPr>
                <w:noProof/>
                <w:webHidden/>
              </w:rPr>
              <w:t>1</w:t>
            </w:r>
            <w:r w:rsidR="002A769F">
              <w:rPr>
                <w:noProof/>
                <w:webHidden/>
              </w:rPr>
              <w:fldChar w:fldCharType="end"/>
            </w:r>
          </w:hyperlink>
        </w:p>
        <w:p w14:paraId="399E6C0D" w14:textId="4A1A999B" w:rsidR="002A769F" w:rsidRDefault="00000000">
          <w:pPr>
            <w:pStyle w:val="TOC2"/>
            <w:rPr>
              <w:rFonts w:eastAsiaTheme="minorEastAsia"/>
              <w:noProof/>
              <w:lang w:eastAsia="en-IE"/>
            </w:rPr>
          </w:pPr>
          <w:hyperlink w:anchor="_Toc160000085" w:history="1">
            <w:r w:rsidR="002A769F" w:rsidRPr="005672E3">
              <w:rPr>
                <w:rStyle w:val="Hyperlink"/>
                <w:noProof/>
              </w:rPr>
              <w:t>2. Scope &amp; Background</w:t>
            </w:r>
            <w:r w:rsidR="002A769F">
              <w:rPr>
                <w:noProof/>
                <w:webHidden/>
              </w:rPr>
              <w:tab/>
            </w:r>
            <w:r w:rsidR="002A769F">
              <w:rPr>
                <w:noProof/>
                <w:webHidden/>
              </w:rPr>
              <w:fldChar w:fldCharType="begin"/>
            </w:r>
            <w:r w:rsidR="002A769F">
              <w:rPr>
                <w:noProof/>
                <w:webHidden/>
              </w:rPr>
              <w:instrText xml:space="preserve"> PAGEREF _Toc160000085 \h </w:instrText>
            </w:r>
            <w:r w:rsidR="002A769F">
              <w:rPr>
                <w:noProof/>
                <w:webHidden/>
              </w:rPr>
            </w:r>
            <w:r w:rsidR="002A769F">
              <w:rPr>
                <w:noProof/>
                <w:webHidden/>
              </w:rPr>
              <w:fldChar w:fldCharType="separate"/>
            </w:r>
            <w:r w:rsidR="00A9650A">
              <w:rPr>
                <w:noProof/>
                <w:webHidden/>
              </w:rPr>
              <w:t>1</w:t>
            </w:r>
            <w:r w:rsidR="002A769F">
              <w:rPr>
                <w:noProof/>
                <w:webHidden/>
              </w:rPr>
              <w:fldChar w:fldCharType="end"/>
            </w:r>
          </w:hyperlink>
        </w:p>
        <w:p w14:paraId="0DA401D2" w14:textId="4C52F916" w:rsidR="002A769F" w:rsidRDefault="00000000">
          <w:pPr>
            <w:pStyle w:val="TOC2"/>
            <w:rPr>
              <w:rFonts w:eastAsiaTheme="minorEastAsia"/>
              <w:noProof/>
              <w:lang w:eastAsia="en-IE"/>
            </w:rPr>
          </w:pPr>
          <w:hyperlink w:anchor="_Toc160000086" w:history="1">
            <w:r w:rsidR="002A769F" w:rsidRPr="005672E3">
              <w:rPr>
                <w:rStyle w:val="Hyperlink"/>
                <w:noProof/>
              </w:rPr>
              <w:t>3. Responsibilities</w:t>
            </w:r>
            <w:r w:rsidR="002A769F">
              <w:rPr>
                <w:noProof/>
                <w:webHidden/>
              </w:rPr>
              <w:tab/>
            </w:r>
            <w:r w:rsidR="002A769F">
              <w:rPr>
                <w:noProof/>
                <w:webHidden/>
              </w:rPr>
              <w:fldChar w:fldCharType="begin"/>
            </w:r>
            <w:r w:rsidR="002A769F">
              <w:rPr>
                <w:noProof/>
                <w:webHidden/>
              </w:rPr>
              <w:instrText xml:space="preserve"> PAGEREF _Toc160000086 \h </w:instrText>
            </w:r>
            <w:r w:rsidR="002A769F">
              <w:rPr>
                <w:noProof/>
                <w:webHidden/>
              </w:rPr>
            </w:r>
            <w:r w:rsidR="002A769F">
              <w:rPr>
                <w:noProof/>
                <w:webHidden/>
              </w:rPr>
              <w:fldChar w:fldCharType="separate"/>
            </w:r>
            <w:r w:rsidR="00A9650A">
              <w:rPr>
                <w:noProof/>
                <w:webHidden/>
              </w:rPr>
              <w:t>2</w:t>
            </w:r>
            <w:r w:rsidR="002A769F">
              <w:rPr>
                <w:noProof/>
                <w:webHidden/>
              </w:rPr>
              <w:fldChar w:fldCharType="end"/>
            </w:r>
          </w:hyperlink>
        </w:p>
        <w:p w14:paraId="67E6999F" w14:textId="4CB36157" w:rsidR="002A769F" w:rsidRDefault="00000000">
          <w:pPr>
            <w:pStyle w:val="TOC2"/>
            <w:rPr>
              <w:rFonts w:eastAsiaTheme="minorEastAsia"/>
              <w:noProof/>
              <w:lang w:eastAsia="en-IE"/>
            </w:rPr>
          </w:pPr>
          <w:hyperlink w:anchor="_Toc160000087" w:history="1">
            <w:r w:rsidR="002A769F" w:rsidRPr="005672E3">
              <w:rPr>
                <w:rStyle w:val="Hyperlink"/>
                <w:noProof/>
              </w:rPr>
              <w:t>4. Procedures &amp; Controls</w:t>
            </w:r>
            <w:r w:rsidR="002A769F">
              <w:rPr>
                <w:noProof/>
                <w:webHidden/>
              </w:rPr>
              <w:tab/>
            </w:r>
            <w:r w:rsidR="002A769F">
              <w:rPr>
                <w:noProof/>
                <w:webHidden/>
              </w:rPr>
              <w:fldChar w:fldCharType="begin"/>
            </w:r>
            <w:r w:rsidR="002A769F">
              <w:rPr>
                <w:noProof/>
                <w:webHidden/>
              </w:rPr>
              <w:instrText xml:space="preserve"> PAGEREF _Toc160000087 \h </w:instrText>
            </w:r>
            <w:r w:rsidR="002A769F">
              <w:rPr>
                <w:noProof/>
                <w:webHidden/>
              </w:rPr>
            </w:r>
            <w:r w:rsidR="002A769F">
              <w:rPr>
                <w:noProof/>
                <w:webHidden/>
              </w:rPr>
              <w:fldChar w:fldCharType="separate"/>
            </w:r>
            <w:r w:rsidR="00A9650A">
              <w:rPr>
                <w:noProof/>
                <w:webHidden/>
              </w:rPr>
              <w:t>3</w:t>
            </w:r>
            <w:r w:rsidR="002A769F">
              <w:rPr>
                <w:noProof/>
                <w:webHidden/>
              </w:rPr>
              <w:fldChar w:fldCharType="end"/>
            </w:r>
          </w:hyperlink>
        </w:p>
        <w:p w14:paraId="14A05BC8" w14:textId="5520DF41" w:rsidR="002A769F" w:rsidRDefault="00000000">
          <w:pPr>
            <w:pStyle w:val="TOC3"/>
            <w:tabs>
              <w:tab w:val="right" w:leader="dot" w:pos="9016"/>
            </w:tabs>
            <w:rPr>
              <w:rFonts w:eastAsiaTheme="minorEastAsia"/>
              <w:noProof/>
              <w:lang w:eastAsia="en-IE"/>
            </w:rPr>
          </w:pPr>
          <w:hyperlink w:anchor="_Toc160000088" w:history="1">
            <w:r w:rsidR="002A769F" w:rsidRPr="005672E3">
              <w:rPr>
                <w:rStyle w:val="Hyperlink"/>
                <w:noProof/>
              </w:rPr>
              <w:t>4.1 Pre-award / Proposal Stage</w:t>
            </w:r>
            <w:r w:rsidR="002A769F">
              <w:rPr>
                <w:noProof/>
                <w:webHidden/>
              </w:rPr>
              <w:tab/>
            </w:r>
            <w:r w:rsidR="002A769F">
              <w:rPr>
                <w:noProof/>
                <w:webHidden/>
              </w:rPr>
              <w:fldChar w:fldCharType="begin"/>
            </w:r>
            <w:r w:rsidR="002A769F">
              <w:rPr>
                <w:noProof/>
                <w:webHidden/>
              </w:rPr>
              <w:instrText xml:space="preserve"> PAGEREF _Toc160000088 \h </w:instrText>
            </w:r>
            <w:r w:rsidR="002A769F">
              <w:rPr>
                <w:noProof/>
                <w:webHidden/>
              </w:rPr>
            </w:r>
            <w:r w:rsidR="002A769F">
              <w:rPr>
                <w:noProof/>
                <w:webHidden/>
              </w:rPr>
              <w:fldChar w:fldCharType="separate"/>
            </w:r>
            <w:r w:rsidR="00A9650A">
              <w:rPr>
                <w:noProof/>
                <w:webHidden/>
              </w:rPr>
              <w:t>3</w:t>
            </w:r>
            <w:r w:rsidR="002A769F">
              <w:rPr>
                <w:noProof/>
                <w:webHidden/>
              </w:rPr>
              <w:fldChar w:fldCharType="end"/>
            </w:r>
          </w:hyperlink>
        </w:p>
        <w:p w14:paraId="66EDB429" w14:textId="489F6C47" w:rsidR="002A769F" w:rsidRDefault="00000000">
          <w:pPr>
            <w:pStyle w:val="TOC3"/>
            <w:tabs>
              <w:tab w:val="right" w:leader="dot" w:pos="9016"/>
            </w:tabs>
            <w:rPr>
              <w:rFonts w:eastAsiaTheme="minorEastAsia"/>
              <w:noProof/>
              <w:lang w:eastAsia="en-IE"/>
            </w:rPr>
          </w:pPr>
          <w:hyperlink w:anchor="_Toc160000089" w:history="1">
            <w:r w:rsidR="002A769F" w:rsidRPr="005672E3">
              <w:rPr>
                <w:rStyle w:val="Hyperlink"/>
                <w:noProof/>
              </w:rPr>
              <w:t>4.2 Post Award / Contract Stage</w:t>
            </w:r>
            <w:r w:rsidR="002A769F">
              <w:rPr>
                <w:noProof/>
                <w:webHidden/>
              </w:rPr>
              <w:tab/>
            </w:r>
            <w:r w:rsidR="002A769F">
              <w:rPr>
                <w:noProof/>
                <w:webHidden/>
              </w:rPr>
              <w:fldChar w:fldCharType="begin"/>
            </w:r>
            <w:r w:rsidR="002A769F">
              <w:rPr>
                <w:noProof/>
                <w:webHidden/>
              </w:rPr>
              <w:instrText xml:space="preserve"> PAGEREF _Toc160000089 \h </w:instrText>
            </w:r>
            <w:r w:rsidR="002A769F">
              <w:rPr>
                <w:noProof/>
                <w:webHidden/>
              </w:rPr>
            </w:r>
            <w:r w:rsidR="002A769F">
              <w:rPr>
                <w:noProof/>
                <w:webHidden/>
              </w:rPr>
              <w:fldChar w:fldCharType="separate"/>
            </w:r>
            <w:r w:rsidR="00A9650A">
              <w:rPr>
                <w:noProof/>
                <w:webHidden/>
              </w:rPr>
              <w:t>3</w:t>
            </w:r>
            <w:r w:rsidR="002A769F">
              <w:rPr>
                <w:noProof/>
                <w:webHidden/>
              </w:rPr>
              <w:fldChar w:fldCharType="end"/>
            </w:r>
          </w:hyperlink>
        </w:p>
        <w:p w14:paraId="4825850D" w14:textId="3D3435BA" w:rsidR="002A769F" w:rsidRDefault="00000000">
          <w:pPr>
            <w:pStyle w:val="TOC3"/>
            <w:tabs>
              <w:tab w:val="left" w:pos="880"/>
              <w:tab w:val="right" w:leader="dot" w:pos="9016"/>
            </w:tabs>
            <w:rPr>
              <w:rFonts w:eastAsiaTheme="minorEastAsia"/>
              <w:noProof/>
              <w:lang w:eastAsia="en-IE"/>
            </w:rPr>
          </w:pPr>
          <w:hyperlink w:anchor="_Toc160000090" w:history="1">
            <w:r w:rsidR="002A769F" w:rsidRPr="005672E3">
              <w:rPr>
                <w:rStyle w:val="Hyperlink"/>
                <w:noProof/>
              </w:rPr>
              <w:t>5.</w:t>
            </w:r>
            <w:r w:rsidR="002A769F">
              <w:rPr>
                <w:rFonts w:eastAsiaTheme="minorEastAsia"/>
                <w:noProof/>
                <w:lang w:eastAsia="en-IE"/>
              </w:rPr>
              <w:tab/>
            </w:r>
            <w:r w:rsidR="002A769F" w:rsidRPr="005672E3">
              <w:rPr>
                <w:rStyle w:val="Hyperlink"/>
                <w:noProof/>
              </w:rPr>
              <w:t>Application Process</w:t>
            </w:r>
            <w:r w:rsidR="002A769F">
              <w:rPr>
                <w:noProof/>
                <w:webHidden/>
              </w:rPr>
              <w:tab/>
            </w:r>
            <w:r w:rsidR="002A769F">
              <w:rPr>
                <w:noProof/>
                <w:webHidden/>
              </w:rPr>
              <w:fldChar w:fldCharType="begin"/>
            </w:r>
            <w:r w:rsidR="002A769F">
              <w:rPr>
                <w:noProof/>
                <w:webHidden/>
              </w:rPr>
              <w:instrText xml:space="preserve"> PAGEREF _Toc160000090 \h </w:instrText>
            </w:r>
            <w:r w:rsidR="002A769F">
              <w:rPr>
                <w:noProof/>
                <w:webHidden/>
              </w:rPr>
            </w:r>
            <w:r w:rsidR="002A769F">
              <w:rPr>
                <w:noProof/>
                <w:webHidden/>
              </w:rPr>
              <w:fldChar w:fldCharType="separate"/>
            </w:r>
            <w:r w:rsidR="00A9650A">
              <w:rPr>
                <w:noProof/>
                <w:webHidden/>
              </w:rPr>
              <w:t>4</w:t>
            </w:r>
            <w:r w:rsidR="002A769F">
              <w:rPr>
                <w:noProof/>
                <w:webHidden/>
              </w:rPr>
              <w:fldChar w:fldCharType="end"/>
            </w:r>
          </w:hyperlink>
        </w:p>
        <w:p w14:paraId="626E1CBC" w14:textId="29C41113" w:rsidR="002A769F" w:rsidRDefault="00000000">
          <w:pPr>
            <w:pStyle w:val="TOC2"/>
            <w:rPr>
              <w:rFonts w:eastAsiaTheme="minorEastAsia"/>
              <w:noProof/>
              <w:lang w:eastAsia="en-IE"/>
            </w:rPr>
          </w:pPr>
          <w:hyperlink w:anchor="_Toc160000091" w:history="1">
            <w:r w:rsidR="002A769F" w:rsidRPr="005672E3">
              <w:rPr>
                <w:rStyle w:val="Hyperlink"/>
                <w:noProof/>
              </w:rPr>
              <w:t>6. Training and Awareness</w:t>
            </w:r>
            <w:r w:rsidR="002A769F">
              <w:rPr>
                <w:noProof/>
                <w:webHidden/>
              </w:rPr>
              <w:tab/>
            </w:r>
            <w:r w:rsidR="002A769F">
              <w:rPr>
                <w:noProof/>
                <w:webHidden/>
              </w:rPr>
              <w:fldChar w:fldCharType="begin"/>
            </w:r>
            <w:r w:rsidR="002A769F">
              <w:rPr>
                <w:noProof/>
                <w:webHidden/>
              </w:rPr>
              <w:instrText xml:space="preserve"> PAGEREF _Toc160000091 \h </w:instrText>
            </w:r>
            <w:r w:rsidR="002A769F">
              <w:rPr>
                <w:noProof/>
                <w:webHidden/>
              </w:rPr>
            </w:r>
            <w:r w:rsidR="002A769F">
              <w:rPr>
                <w:noProof/>
                <w:webHidden/>
              </w:rPr>
              <w:fldChar w:fldCharType="separate"/>
            </w:r>
            <w:r w:rsidR="00A9650A">
              <w:rPr>
                <w:noProof/>
                <w:webHidden/>
              </w:rPr>
              <w:t>4</w:t>
            </w:r>
            <w:r w:rsidR="002A769F">
              <w:rPr>
                <w:noProof/>
                <w:webHidden/>
              </w:rPr>
              <w:fldChar w:fldCharType="end"/>
            </w:r>
          </w:hyperlink>
        </w:p>
        <w:p w14:paraId="35515068" w14:textId="7D4BDEC3" w:rsidR="002A769F" w:rsidRDefault="00000000">
          <w:pPr>
            <w:pStyle w:val="TOC2"/>
            <w:rPr>
              <w:rFonts w:eastAsiaTheme="minorEastAsia"/>
              <w:noProof/>
              <w:lang w:eastAsia="en-IE"/>
            </w:rPr>
          </w:pPr>
          <w:hyperlink w:anchor="_Toc160000092" w:history="1">
            <w:r w:rsidR="002A769F" w:rsidRPr="005672E3">
              <w:rPr>
                <w:rStyle w:val="Hyperlink"/>
                <w:noProof/>
              </w:rPr>
              <w:t>7. Reporting</w:t>
            </w:r>
            <w:r w:rsidR="002A769F">
              <w:rPr>
                <w:noProof/>
                <w:webHidden/>
              </w:rPr>
              <w:tab/>
            </w:r>
            <w:r w:rsidR="002A769F">
              <w:rPr>
                <w:noProof/>
                <w:webHidden/>
              </w:rPr>
              <w:fldChar w:fldCharType="begin"/>
            </w:r>
            <w:r w:rsidR="002A769F">
              <w:rPr>
                <w:noProof/>
                <w:webHidden/>
              </w:rPr>
              <w:instrText xml:space="preserve"> PAGEREF _Toc160000092 \h </w:instrText>
            </w:r>
            <w:r w:rsidR="002A769F">
              <w:rPr>
                <w:noProof/>
                <w:webHidden/>
              </w:rPr>
            </w:r>
            <w:r w:rsidR="002A769F">
              <w:rPr>
                <w:noProof/>
                <w:webHidden/>
              </w:rPr>
              <w:fldChar w:fldCharType="separate"/>
            </w:r>
            <w:r w:rsidR="00A9650A">
              <w:rPr>
                <w:noProof/>
                <w:webHidden/>
              </w:rPr>
              <w:t>4</w:t>
            </w:r>
            <w:r w:rsidR="002A769F">
              <w:rPr>
                <w:noProof/>
                <w:webHidden/>
              </w:rPr>
              <w:fldChar w:fldCharType="end"/>
            </w:r>
          </w:hyperlink>
        </w:p>
        <w:p w14:paraId="0B868624" w14:textId="4449AF9F" w:rsidR="002A769F" w:rsidRDefault="00000000">
          <w:pPr>
            <w:pStyle w:val="TOC3"/>
            <w:tabs>
              <w:tab w:val="right" w:leader="dot" w:pos="9016"/>
            </w:tabs>
            <w:rPr>
              <w:rFonts w:eastAsiaTheme="minorEastAsia"/>
              <w:noProof/>
              <w:lang w:eastAsia="en-IE"/>
            </w:rPr>
          </w:pPr>
          <w:hyperlink w:anchor="_Toc160000093" w:history="1">
            <w:r w:rsidR="002A769F" w:rsidRPr="005672E3">
              <w:rPr>
                <w:rStyle w:val="Hyperlink"/>
                <w:noProof/>
              </w:rPr>
              <w:t>7.1 Corrective actions</w:t>
            </w:r>
            <w:r w:rsidR="002A769F">
              <w:rPr>
                <w:noProof/>
                <w:webHidden/>
              </w:rPr>
              <w:tab/>
            </w:r>
            <w:r w:rsidR="002A769F">
              <w:rPr>
                <w:noProof/>
                <w:webHidden/>
              </w:rPr>
              <w:fldChar w:fldCharType="begin"/>
            </w:r>
            <w:r w:rsidR="002A769F">
              <w:rPr>
                <w:noProof/>
                <w:webHidden/>
              </w:rPr>
              <w:instrText xml:space="preserve"> PAGEREF _Toc160000093 \h </w:instrText>
            </w:r>
            <w:r w:rsidR="002A769F">
              <w:rPr>
                <w:noProof/>
                <w:webHidden/>
              </w:rPr>
            </w:r>
            <w:r w:rsidR="002A769F">
              <w:rPr>
                <w:noProof/>
                <w:webHidden/>
              </w:rPr>
              <w:fldChar w:fldCharType="separate"/>
            </w:r>
            <w:r w:rsidR="00A9650A">
              <w:rPr>
                <w:noProof/>
                <w:webHidden/>
              </w:rPr>
              <w:t>5</w:t>
            </w:r>
            <w:r w:rsidR="002A769F">
              <w:rPr>
                <w:noProof/>
                <w:webHidden/>
              </w:rPr>
              <w:fldChar w:fldCharType="end"/>
            </w:r>
          </w:hyperlink>
        </w:p>
        <w:p w14:paraId="42D4DD2F" w14:textId="7DCD8A24" w:rsidR="002A769F" w:rsidRDefault="00000000">
          <w:pPr>
            <w:pStyle w:val="TOC2"/>
            <w:rPr>
              <w:rFonts w:eastAsiaTheme="minorEastAsia"/>
              <w:noProof/>
              <w:lang w:eastAsia="en-IE"/>
            </w:rPr>
          </w:pPr>
          <w:hyperlink w:anchor="_Toc160000094" w:history="1">
            <w:r w:rsidR="002A769F" w:rsidRPr="005672E3">
              <w:rPr>
                <w:rStyle w:val="Hyperlink"/>
                <w:noProof/>
              </w:rPr>
              <w:t>8. Document Control</w:t>
            </w:r>
            <w:r w:rsidR="002A769F">
              <w:rPr>
                <w:noProof/>
                <w:webHidden/>
              </w:rPr>
              <w:tab/>
            </w:r>
            <w:r w:rsidR="002A769F">
              <w:rPr>
                <w:noProof/>
                <w:webHidden/>
              </w:rPr>
              <w:fldChar w:fldCharType="begin"/>
            </w:r>
            <w:r w:rsidR="002A769F">
              <w:rPr>
                <w:noProof/>
                <w:webHidden/>
              </w:rPr>
              <w:instrText xml:space="preserve"> PAGEREF _Toc160000094 \h </w:instrText>
            </w:r>
            <w:r w:rsidR="002A769F">
              <w:rPr>
                <w:noProof/>
                <w:webHidden/>
              </w:rPr>
            </w:r>
            <w:r w:rsidR="002A769F">
              <w:rPr>
                <w:noProof/>
                <w:webHidden/>
              </w:rPr>
              <w:fldChar w:fldCharType="separate"/>
            </w:r>
            <w:r w:rsidR="00A9650A">
              <w:rPr>
                <w:noProof/>
                <w:webHidden/>
              </w:rPr>
              <w:t>5</w:t>
            </w:r>
            <w:r w:rsidR="002A769F">
              <w:rPr>
                <w:noProof/>
                <w:webHidden/>
              </w:rPr>
              <w:fldChar w:fldCharType="end"/>
            </w:r>
          </w:hyperlink>
        </w:p>
        <w:p w14:paraId="7B362033" w14:textId="2594D7AA" w:rsidR="002A769F" w:rsidRDefault="00000000">
          <w:pPr>
            <w:pStyle w:val="TOC2"/>
            <w:rPr>
              <w:rFonts w:eastAsiaTheme="minorEastAsia"/>
              <w:noProof/>
              <w:lang w:eastAsia="en-IE"/>
            </w:rPr>
          </w:pPr>
          <w:hyperlink w:anchor="_Toc160000095" w:history="1">
            <w:r w:rsidR="002A769F" w:rsidRPr="005672E3">
              <w:rPr>
                <w:rStyle w:val="Hyperlink"/>
                <w:noProof/>
              </w:rPr>
              <w:t>9. Key resources</w:t>
            </w:r>
            <w:r w:rsidR="002A769F">
              <w:rPr>
                <w:noProof/>
                <w:webHidden/>
              </w:rPr>
              <w:tab/>
            </w:r>
            <w:r w:rsidR="002A769F">
              <w:rPr>
                <w:noProof/>
                <w:webHidden/>
              </w:rPr>
              <w:fldChar w:fldCharType="begin"/>
            </w:r>
            <w:r w:rsidR="002A769F">
              <w:rPr>
                <w:noProof/>
                <w:webHidden/>
              </w:rPr>
              <w:instrText xml:space="preserve"> PAGEREF _Toc160000095 \h </w:instrText>
            </w:r>
            <w:r w:rsidR="002A769F">
              <w:rPr>
                <w:noProof/>
                <w:webHidden/>
              </w:rPr>
            </w:r>
            <w:r w:rsidR="002A769F">
              <w:rPr>
                <w:noProof/>
                <w:webHidden/>
              </w:rPr>
              <w:fldChar w:fldCharType="separate"/>
            </w:r>
            <w:r w:rsidR="00A9650A">
              <w:rPr>
                <w:noProof/>
                <w:webHidden/>
              </w:rPr>
              <w:t>5</w:t>
            </w:r>
            <w:r w:rsidR="002A769F">
              <w:rPr>
                <w:noProof/>
                <w:webHidden/>
              </w:rPr>
              <w:fldChar w:fldCharType="end"/>
            </w:r>
          </w:hyperlink>
        </w:p>
        <w:p w14:paraId="667E3358" w14:textId="716D89A1" w:rsidR="002A769F" w:rsidRDefault="00000000">
          <w:pPr>
            <w:pStyle w:val="TOC2"/>
            <w:rPr>
              <w:rFonts w:eastAsiaTheme="minorEastAsia"/>
              <w:noProof/>
              <w:lang w:eastAsia="en-IE"/>
            </w:rPr>
          </w:pPr>
          <w:hyperlink w:anchor="_Toc160000096" w:history="1">
            <w:r w:rsidR="002A769F" w:rsidRPr="005672E3">
              <w:rPr>
                <w:rStyle w:val="Hyperlink"/>
                <w:noProof/>
              </w:rPr>
              <w:t>10. Definitions</w:t>
            </w:r>
            <w:r w:rsidR="002A769F">
              <w:rPr>
                <w:noProof/>
                <w:webHidden/>
              </w:rPr>
              <w:tab/>
            </w:r>
            <w:r w:rsidR="002A769F">
              <w:rPr>
                <w:noProof/>
                <w:webHidden/>
              </w:rPr>
              <w:fldChar w:fldCharType="begin"/>
            </w:r>
            <w:r w:rsidR="002A769F">
              <w:rPr>
                <w:noProof/>
                <w:webHidden/>
              </w:rPr>
              <w:instrText xml:space="preserve"> PAGEREF _Toc160000096 \h </w:instrText>
            </w:r>
            <w:r w:rsidR="002A769F">
              <w:rPr>
                <w:noProof/>
                <w:webHidden/>
              </w:rPr>
            </w:r>
            <w:r w:rsidR="002A769F">
              <w:rPr>
                <w:noProof/>
                <w:webHidden/>
              </w:rPr>
              <w:fldChar w:fldCharType="separate"/>
            </w:r>
            <w:r w:rsidR="00A9650A">
              <w:rPr>
                <w:noProof/>
                <w:webHidden/>
              </w:rPr>
              <w:t>5</w:t>
            </w:r>
            <w:r w:rsidR="002A769F">
              <w:rPr>
                <w:noProof/>
                <w:webHidden/>
              </w:rPr>
              <w:fldChar w:fldCharType="end"/>
            </w:r>
          </w:hyperlink>
        </w:p>
        <w:p w14:paraId="1284A9B0" w14:textId="1BA10A78" w:rsidR="002A769F" w:rsidRDefault="00000000">
          <w:pPr>
            <w:pStyle w:val="TOC2"/>
            <w:rPr>
              <w:rFonts w:eastAsiaTheme="minorEastAsia"/>
              <w:noProof/>
              <w:lang w:eastAsia="en-IE"/>
            </w:rPr>
          </w:pPr>
          <w:hyperlink w:anchor="_Toc160000097" w:history="1">
            <w:r w:rsidR="002A769F" w:rsidRPr="005672E3">
              <w:rPr>
                <w:rStyle w:val="Hyperlink"/>
                <w:noProof/>
              </w:rPr>
              <w:t>10. Contact</w:t>
            </w:r>
            <w:r w:rsidR="002A769F">
              <w:rPr>
                <w:noProof/>
                <w:webHidden/>
              </w:rPr>
              <w:tab/>
            </w:r>
            <w:r w:rsidR="002A769F">
              <w:rPr>
                <w:noProof/>
                <w:webHidden/>
              </w:rPr>
              <w:fldChar w:fldCharType="begin"/>
            </w:r>
            <w:r w:rsidR="002A769F">
              <w:rPr>
                <w:noProof/>
                <w:webHidden/>
              </w:rPr>
              <w:instrText xml:space="preserve"> PAGEREF _Toc160000097 \h </w:instrText>
            </w:r>
            <w:r w:rsidR="002A769F">
              <w:rPr>
                <w:noProof/>
                <w:webHidden/>
              </w:rPr>
            </w:r>
            <w:r w:rsidR="002A769F">
              <w:rPr>
                <w:noProof/>
                <w:webHidden/>
              </w:rPr>
              <w:fldChar w:fldCharType="separate"/>
            </w:r>
            <w:r w:rsidR="00A9650A">
              <w:rPr>
                <w:noProof/>
                <w:webHidden/>
              </w:rPr>
              <w:t>7</w:t>
            </w:r>
            <w:r w:rsidR="002A769F">
              <w:rPr>
                <w:noProof/>
                <w:webHidden/>
              </w:rPr>
              <w:fldChar w:fldCharType="end"/>
            </w:r>
          </w:hyperlink>
        </w:p>
        <w:p w14:paraId="066E7BF0" w14:textId="13AADB8B" w:rsidR="002A769F" w:rsidRDefault="00000000">
          <w:pPr>
            <w:pStyle w:val="TOC2"/>
            <w:rPr>
              <w:rFonts w:eastAsiaTheme="minorEastAsia"/>
              <w:noProof/>
              <w:lang w:eastAsia="en-IE"/>
            </w:rPr>
          </w:pPr>
          <w:hyperlink w:anchor="_Toc160000098" w:history="1">
            <w:r w:rsidR="002A769F" w:rsidRPr="005672E3">
              <w:rPr>
                <w:rStyle w:val="Hyperlink"/>
                <w:noProof/>
              </w:rPr>
              <w:t>11. Version control</w:t>
            </w:r>
            <w:r w:rsidR="002A769F">
              <w:rPr>
                <w:noProof/>
                <w:webHidden/>
              </w:rPr>
              <w:tab/>
            </w:r>
            <w:r w:rsidR="002A769F">
              <w:rPr>
                <w:noProof/>
                <w:webHidden/>
              </w:rPr>
              <w:fldChar w:fldCharType="begin"/>
            </w:r>
            <w:r w:rsidR="002A769F">
              <w:rPr>
                <w:noProof/>
                <w:webHidden/>
              </w:rPr>
              <w:instrText xml:space="preserve"> PAGEREF _Toc160000098 \h </w:instrText>
            </w:r>
            <w:r w:rsidR="002A769F">
              <w:rPr>
                <w:noProof/>
                <w:webHidden/>
              </w:rPr>
            </w:r>
            <w:r w:rsidR="002A769F">
              <w:rPr>
                <w:noProof/>
                <w:webHidden/>
              </w:rPr>
              <w:fldChar w:fldCharType="separate"/>
            </w:r>
            <w:r w:rsidR="00A9650A">
              <w:rPr>
                <w:noProof/>
                <w:webHidden/>
              </w:rPr>
              <w:t>7</w:t>
            </w:r>
            <w:r w:rsidR="002A769F">
              <w:rPr>
                <w:noProof/>
                <w:webHidden/>
              </w:rPr>
              <w:fldChar w:fldCharType="end"/>
            </w:r>
          </w:hyperlink>
        </w:p>
        <w:p w14:paraId="5FB7D9E0" w14:textId="5795661A" w:rsidR="00EB7584" w:rsidRPr="0071568F" w:rsidRDefault="00EB7584" w:rsidP="0071568F">
          <w:r>
            <w:rPr>
              <w:b/>
              <w:bCs/>
              <w:noProof/>
            </w:rPr>
            <w:fldChar w:fldCharType="end"/>
          </w:r>
        </w:p>
      </w:sdtContent>
    </w:sdt>
    <w:p w14:paraId="115659E3" w14:textId="3FB0BBB5" w:rsidR="000C3BE7" w:rsidRPr="00CB2676" w:rsidRDefault="00BE1357" w:rsidP="0071568F">
      <w:pPr>
        <w:pStyle w:val="Heading2"/>
      </w:pPr>
      <w:bookmarkStart w:id="0" w:name="_Toc160000084"/>
      <w:r>
        <w:t xml:space="preserve">1. </w:t>
      </w:r>
      <w:r w:rsidR="000C3BE7" w:rsidRPr="00CB2676">
        <w:t>Introduction</w:t>
      </w:r>
      <w:bookmarkEnd w:id="0"/>
    </w:p>
    <w:p w14:paraId="38C30EAA" w14:textId="0C339B47" w:rsidR="000C3BE7" w:rsidRPr="009C07C7" w:rsidRDefault="000C3BE7" w:rsidP="00174D73">
      <w:pPr>
        <w:jc w:val="both"/>
      </w:pPr>
      <w:r>
        <w:t>Th</w:t>
      </w:r>
      <w:r w:rsidR="00FB730A">
        <w:t>is</w:t>
      </w:r>
      <w:r>
        <w:t xml:space="preserve"> ICP outlines the procedures and guidelines </w:t>
      </w:r>
      <w:r w:rsidR="42F7ED75">
        <w:t>to enable</w:t>
      </w:r>
      <w:r>
        <w:t xml:space="preserve"> compliance with EU export control regulations</w:t>
      </w:r>
      <w:r w:rsidR="00A54B40">
        <w:t xml:space="preserve"> by University College Cork</w:t>
      </w:r>
      <w:r>
        <w:t xml:space="preserve">. </w:t>
      </w:r>
      <w:hyperlink r:id="rId8">
        <w:r w:rsidR="00D921EA" w:rsidRPr="1DA32750">
          <w:rPr>
            <w:rStyle w:val="Hyperlink"/>
          </w:rPr>
          <w:t>Export control</w:t>
        </w:r>
      </w:hyperlink>
      <w:r w:rsidR="00D921EA">
        <w:t> laws regulate the transfer of</w:t>
      </w:r>
      <w:r w:rsidR="54762683">
        <w:t xml:space="preserve"> listed items</w:t>
      </w:r>
      <w:r w:rsidR="00D921EA">
        <w:t xml:space="preserve"> </w:t>
      </w:r>
      <w:r w:rsidR="1255B6D5">
        <w:t>(</w:t>
      </w:r>
      <w:r w:rsidR="1C31F691">
        <w:t xml:space="preserve">controlled </w:t>
      </w:r>
      <w:r w:rsidR="00930D91">
        <w:t>products</w:t>
      </w:r>
      <w:r w:rsidR="1C31F691">
        <w:t xml:space="preserve"> and </w:t>
      </w:r>
      <w:r w:rsidR="10D2AB44">
        <w:t>materials</w:t>
      </w:r>
      <w:r w:rsidR="24A3FE23">
        <w:t>)</w:t>
      </w:r>
      <w:r w:rsidR="00D921EA">
        <w:t xml:space="preserve"> to other countries. </w:t>
      </w:r>
      <w:r w:rsidR="007504CF">
        <w:t xml:space="preserve">It is important that compliance with export control measures is recognised as part of the broader responsibility for research integrity at UCC and that </w:t>
      </w:r>
      <w:r w:rsidR="76FFB0B1">
        <w:t>University personnel</w:t>
      </w:r>
      <w:r w:rsidR="007504CF">
        <w:t xml:space="preserve"> are aware of their obligations to ensure compliance in this area. </w:t>
      </w:r>
      <w:r w:rsidR="00A16ACF">
        <w:t xml:space="preserve"> </w:t>
      </w:r>
    </w:p>
    <w:p w14:paraId="3D0E4CCD" w14:textId="2FF1FBE6" w:rsidR="00A54B40" w:rsidRPr="009B5F62" w:rsidRDefault="00BE1357" w:rsidP="0071568F">
      <w:pPr>
        <w:pStyle w:val="Heading2"/>
      </w:pPr>
      <w:bookmarkStart w:id="1" w:name="_Toc160000085"/>
      <w:r>
        <w:t xml:space="preserve">2. </w:t>
      </w:r>
      <w:r w:rsidR="000C3BE7" w:rsidRPr="009B5F62">
        <w:t>Scope</w:t>
      </w:r>
      <w:r w:rsidR="00BA321C" w:rsidRPr="009B5F62">
        <w:t xml:space="preserve"> &amp; Background</w:t>
      </w:r>
      <w:bookmarkEnd w:id="1"/>
    </w:p>
    <w:p w14:paraId="0A9DAE05" w14:textId="3E98EF0A" w:rsidR="007D67CD" w:rsidRDefault="004E1679" w:rsidP="1DA32750">
      <w:pPr>
        <w:jc w:val="both"/>
      </w:pPr>
      <w:r>
        <w:t xml:space="preserve">Universities are subject to export controls in the same way as </w:t>
      </w:r>
      <w:r w:rsidR="0098745E">
        <w:t>any other organisation,</w:t>
      </w:r>
      <w:r w:rsidR="003922A3">
        <w:t xml:space="preserve"> regardless of the</w:t>
      </w:r>
      <w:r>
        <w:t xml:space="preserve"> reason</w:t>
      </w:r>
      <w:r w:rsidR="003922A3">
        <w:t xml:space="preserve"> or motivation</w:t>
      </w:r>
      <w:r>
        <w:t xml:space="preserve"> for the export. If a university exports a listed item, or exports technical assistance or knowledge relating to a </w:t>
      </w:r>
      <w:r w:rsidRPr="1DA32750">
        <w:rPr>
          <w:b/>
          <w:bCs/>
        </w:rPr>
        <w:t>listed item</w:t>
      </w:r>
      <w:r>
        <w:t xml:space="preserve"> (collectively referred to as ‘controlled products’)</w:t>
      </w:r>
      <w:r w:rsidR="005D216C">
        <w:t xml:space="preserve"> to a third country</w:t>
      </w:r>
      <w:r>
        <w:t xml:space="preserve">, </w:t>
      </w:r>
      <w:r w:rsidR="00F06F7F">
        <w:t xml:space="preserve">any export must be preceded </w:t>
      </w:r>
      <w:proofErr w:type="gramStart"/>
      <w:r w:rsidR="00F06F7F">
        <w:t>by;</w:t>
      </w:r>
      <w:proofErr w:type="gramEnd"/>
    </w:p>
    <w:p w14:paraId="49D2720B" w14:textId="0B59CB0F" w:rsidR="00F06F7F" w:rsidRDefault="009A76FA" w:rsidP="005E05EC">
      <w:pPr>
        <w:pStyle w:val="ListParagraph"/>
        <w:numPr>
          <w:ilvl w:val="0"/>
          <w:numId w:val="51"/>
        </w:numPr>
        <w:jc w:val="both"/>
      </w:pPr>
      <w:r>
        <w:t>I</w:t>
      </w:r>
      <w:r w:rsidR="00F06F7F">
        <w:t>ssue of an Export Licence,</w:t>
      </w:r>
    </w:p>
    <w:p w14:paraId="4D0242E1" w14:textId="0035A3CD" w:rsidR="007D67CD" w:rsidRDefault="00F06F7F" w:rsidP="005E05EC">
      <w:pPr>
        <w:pStyle w:val="ListParagraph"/>
        <w:numPr>
          <w:ilvl w:val="0"/>
          <w:numId w:val="51"/>
        </w:numPr>
        <w:jc w:val="both"/>
      </w:pPr>
      <w:r>
        <w:t xml:space="preserve">Notification of </w:t>
      </w:r>
      <w:r w:rsidR="009A76FA">
        <w:t>use of a General Authorisation.</w:t>
      </w:r>
      <w:r w:rsidR="004E1679">
        <w:t xml:space="preserve"> </w:t>
      </w:r>
    </w:p>
    <w:p w14:paraId="640187CD" w14:textId="6D7B47A8" w:rsidR="009C07C7" w:rsidRPr="006D0794" w:rsidRDefault="00FF4D21" w:rsidP="1DA32750">
      <w:pPr>
        <w:jc w:val="both"/>
        <w:rPr>
          <w:rStyle w:val="Hyperlink"/>
          <w:color w:val="auto"/>
          <w:u w:val="none"/>
        </w:rPr>
      </w:pPr>
      <w:r>
        <w:t>A</w:t>
      </w:r>
      <w:r w:rsidR="004E1679">
        <w:t>cademic freedom does not exempt researchers and Universities from complying with the export control regulations.</w:t>
      </w:r>
      <w:r w:rsidR="006D0794">
        <w:t xml:space="preserve"> </w:t>
      </w:r>
      <w:r w:rsidR="00A85583">
        <w:t>Th</w:t>
      </w:r>
      <w:r w:rsidR="004E1679">
        <w:t>is</w:t>
      </w:r>
      <w:r w:rsidR="00A85583">
        <w:t xml:space="preserve"> ICP directs all UCC </w:t>
      </w:r>
      <w:r w:rsidR="00E64338">
        <w:t>personnel</w:t>
      </w:r>
      <w:r w:rsidR="00A85583">
        <w:t xml:space="preserve"> to information and resources to determine the appropriate export compliance</w:t>
      </w:r>
      <w:r w:rsidR="00E64338">
        <w:t xml:space="preserve"> requirements</w:t>
      </w:r>
      <w:r w:rsidR="00A85583">
        <w:t xml:space="preserve">. </w:t>
      </w:r>
    </w:p>
    <w:p w14:paraId="6BE1E61F" w14:textId="59AA4896" w:rsidR="009C07C7" w:rsidRPr="006D0794" w:rsidRDefault="00E5366D" w:rsidP="00EA5D31">
      <w:pPr>
        <w:jc w:val="both"/>
        <w:rPr>
          <w:rStyle w:val="Hyperlink"/>
          <w:color w:val="auto"/>
          <w:u w:val="none"/>
        </w:rPr>
      </w:pPr>
      <w:r>
        <w:t>For further details</w:t>
      </w:r>
      <w:r w:rsidR="250547DF">
        <w:t xml:space="preserve"> on scope and background</w:t>
      </w:r>
      <w:r>
        <w:t xml:space="preserve"> </w:t>
      </w:r>
      <w:r w:rsidR="005A621E">
        <w:t>p</w:t>
      </w:r>
      <w:r>
        <w:t>lease refer to the</w:t>
      </w:r>
      <w:r w:rsidR="007C7859">
        <w:t xml:space="preserve"> </w:t>
      </w:r>
      <w:hyperlink r:id="rId9" w:history="1">
        <w:r w:rsidR="00115FE8" w:rsidRPr="1DA32750">
          <w:rPr>
            <w:rStyle w:val="Hyperlink"/>
          </w:rPr>
          <w:t xml:space="preserve">UCC Export Control Guidance Note. </w:t>
        </w:r>
      </w:hyperlink>
    </w:p>
    <w:p w14:paraId="05755F56" w14:textId="41A0F8DA" w:rsidR="000C3BE7" w:rsidRPr="00375A24" w:rsidRDefault="00BE1357" w:rsidP="0071568F">
      <w:pPr>
        <w:pStyle w:val="Heading2"/>
      </w:pPr>
      <w:bookmarkStart w:id="2" w:name="_Toc160000086"/>
      <w:r>
        <w:lastRenderedPageBreak/>
        <w:t xml:space="preserve">3. </w:t>
      </w:r>
      <w:r w:rsidR="000C3BE7" w:rsidRPr="00375A24">
        <w:t>Responsibilities</w:t>
      </w:r>
      <w:bookmarkEnd w:id="2"/>
    </w:p>
    <w:p w14:paraId="5C6721E9" w14:textId="712C8C70" w:rsidR="00FC1EF3" w:rsidRDefault="00ED323D" w:rsidP="1DA32750">
      <w:pPr>
        <w:jc w:val="both"/>
      </w:pPr>
      <w:r>
        <w:t xml:space="preserve">All </w:t>
      </w:r>
      <w:r w:rsidR="00764726">
        <w:t xml:space="preserve">UCC </w:t>
      </w:r>
      <w:r>
        <w:t>personnel</w:t>
      </w:r>
      <w:r w:rsidR="007256EC">
        <w:t xml:space="preserve"> must ensure that they fully comply with this ICP. Failure to comply</w:t>
      </w:r>
      <w:r w:rsidR="1F22E39D">
        <w:t xml:space="preserve"> with </w:t>
      </w:r>
      <w:hyperlink r:id="rId10" w:history="1">
        <w:r w:rsidR="1F22E39D" w:rsidRPr="1DA32750">
          <w:rPr>
            <w:rStyle w:val="Hyperlink"/>
          </w:rPr>
          <w:t>Export control</w:t>
        </w:r>
      </w:hyperlink>
      <w:r w:rsidR="1F22E39D">
        <w:t> laws</w:t>
      </w:r>
      <w:r w:rsidR="007256EC">
        <w:t xml:space="preserve"> </w:t>
      </w:r>
      <w:r w:rsidR="4B1837C4">
        <w:t xml:space="preserve">may </w:t>
      </w:r>
      <w:r w:rsidR="007256EC">
        <w:t xml:space="preserve">result in fines, criminal prosecution, product recalls, suspension, or revocation of </w:t>
      </w:r>
      <w:r w:rsidR="002258CF">
        <w:t>UCC’s</w:t>
      </w:r>
      <w:r w:rsidR="007256EC">
        <w:t xml:space="preserve"> import or export privileges and a serious disruption of </w:t>
      </w:r>
      <w:r w:rsidR="009D7D33">
        <w:t xml:space="preserve">University </w:t>
      </w:r>
      <w:r w:rsidR="007256EC">
        <w:t>research activity</w:t>
      </w:r>
      <w:r w:rsidR="002258CF">
        <w:t>.</w:t>
      </w:r>
      <w:r w:rsidR="00AB16FD">
        <w:t xml:space="preserve"> </w:t>
      </w:r>
      <w:r w:rsidR="00800C2B">
        <w:t>Different Units</w:t>
      </w:r>
      <w:r w:rsidR="000166B9">
        <w:t xml:space="preserve"> within UCC </w:t>
      </w:r>
      <w:r w:rsidR="00392D2E">
        <w:t xml:space="preserve">have </w:t>
      </w:r>
      <w:r w:rsidR="007D18E7">
        <w:t xml:space="preserve">different </w:t>
      </w:r>
      <w:r w:rsidR="00392D2E">
        <w:t xml:space="preserve">responsibilities </w:t>
      </w:r>
      <w:r w:rsidR="007D18E7">
        <w:t xml:space="preserve">dependent on their function and as detailed </w:t>
      </w:r>
      <w:proofErr w:type="gramStart"/>
      <w:r w:rsidR="007D18E7">
        <w:t>below;</w:t>
      </w:r>
      <w:proofErr w:type="gramEnd"/>
      <w:r w:rsidR="000166B9">
        <w:t xml:space="preserve"> </w:t>
      </w:r>
    </w:p>
    <w:tbl>
      <w:tblPr>
        <w:tblStyle w:val="TableGrid"/>
        <w:tblW w:w="9309" w:type="dxa"/>
        <w:tblLook w:val="04A0" w:firstRow="1" w:lastRow="0" w:firstColumn="1" w:lastColumn="0" w:noHBand="0" w:noVBand="1"/>
      </w:tblPr>
      <w:tblGrid>
        <w:gridCol w:w="6354"/>
        <w:gridCol w:w="1320"/>
        <w:gridCol w:w="1635"/>
      </w:tblGrid>
      <w:tr w:rsidR="00C732FF" w14:paraId="2E0DD1CE" w14:textId="77777777" w:rsidTr="0051314D">
        <w:trPr>
          <w:trHeight w:val="300"/>
        </w:trPr>
        <w:tc>
          <w:tcPr>
            <w:tcW w:w="6354" w:type="dxa"/>
            <w:tcBorders>
              <w:top w:val="single" w:sz="4" w:space="0" w:color="auto"/>
              <w:bottom w:val="single" w:sz="4" w:space="0" w:color="auto"/>
            </w:tcBorders>
          </w:tcPr>
          <w:p w14:paraId="097BB0CE" w14:textId="2526194B" w:rsidR="00C732FF" w:rsidRPr="005A4A88" w:rsidRDefault="00C732FF" w:rsidP="000A295D">
            <w:pPr>
              <w:rPr>
                <w:b/>
                <w:bCs/>
              </w:rPr>
            </w:pPr>
            <w:r w:rsidRPr="005A4A88">
              <w:rPr>
                <w:b/>
                <w:bCs/>
              </w:rPr>
              <w:t>Role</w:t>
            </w:r>
            <w:r>
              <w:rPr>
                <w:b/>
                <w:bCs/>
              </w:rPr>
              <w:t>(s)</w:t>
            </w:r>
          </w:p>
        </w:tc>
        <w:tc>
          <w:tcPr>
            <w:tcW w:w="2955" w:type="dxa"/>
            <w:gridSpan w:val="2"/>
            <w:tcBorders>
              <w:top w:val="single" w:sz="4" w:space="0" w:color="auto"/>
              <w:bottom w:val="single" w:sz="4" w:space="0" w:color="auto"/>
            </w:tcBorders>
          </w:tcPr>
          <w:p w14:paraId="02952089" w14:textId="6B273A4C" w:rsidR="00C732FF" w:rsidRDefault="00C732FF" w:rsidP="00C732FF">
            <w:pPr>
              <w:rPr>
                <w:b/>
                <w:bCs/>
              </w:rPr>
            </w:pPr>
            <w:r w:rsidRPr="005A4A88">
              <w:rPr>
                <w:b/>
                <w:bCs/>
              </w:rPr>
              <w:t>Responsibility</w:t>
            </w:r>
          </w:p>
        </w:tc>
      </w:tr>
      <w:tr w:rsidR="00FC7BA7" w14:paraId="5F2EC106" w14:textId="190E84FC" w:rsidTr="0051314D">
        <w:trPr>
          <w:trHeight w:val="239"/>
        </w:trPr>
        <w:tc>
          <w:tcPr>
            <w:tcW w:w="6354" w:type="dxa"/>
            <w:tcBorders>
              <w:top w:val="single" w:sz="4" w:space="0" w:color="auto"/>
              <w:bottom w:val="single" w:sz="4" w:space="0" w:color="auto"/>
              <w:right w:val="single" w:sz="4" w:space="0" w:color="auto"/>
            </w:tcBorders>
          </w:tcPr>
          <w:p w14:paraId="159F61CA" w14:textId="4C703EDD" w:rsidR="00FC7BA7" w:rsidRPr="005A4A88" w:rsidRDefault="00FC7BA7" w:rsidP="000A295D">
            <w:pPr>
              <w:rPr>
                <w:b/>
                <w:bCs/>
              </w:rPr>
            </w:pPr>
          </w:p>
        </w:tc>
        <w:tc>
          <w:tcPr>
            <w:tcW w:w="1320" w:type="dxa"/>
            <w:tcBorders>
              <w:top w:val="single" w:sz="4" w:space="0" w:color="auto"/>
              <w:left w:val="single" w:sz="4" w:space="0" w:color="auto"/>
              <w:right w:val="single" w:sz="4" w:space="0" w:color="auto"/>
            </w:tcBorders>
          </w:tcPr>
          <w:p w14:paraId="1E773B68" w14:textId="35F00F32" w:rsidR="00FC7BA7" w:rsidRPr="005A4A88" w:rsidRDefault="00FC7BA7" w:rsidP="000A295D">
            <w:pPr>
              <w:rPr>
                <w:b/>
                <w:bCs/>
              </w:rPr>
            </w:pPr>
            <w:r>
              <w:rPr>
                <w:b/>
                <w:bCs/>
              </w:rPr>
              <w:t>UCC</w:t>
            </w:r>
          </w:p>
        </w:tc>
        <w:tc>
          <w:tcPr>
            <w:tcW w:w="1635" w:type="dxa"/>
            <w:tcBorders>
              <w:top w:val="single" w:sz="4" w:space="0" w:color="auto"/>
              <w:left w:val="single" w:sz="4" w:space="0" w:color="auto"/>
              <w:bottom w:val="single" w:sz="4" w:space="0" w:color="auto"/>
            </w:tcBorders>
          </w:tcPr>
          <w:p w14:paraId="5D106DB8" w14:textId="354362BF" w:rsidR="00FC7BA7" w:rsidRDefault="00FC7BA7" w:rsidP="000A295D">
            <w:pPr>
              <w:rPr>
                <w:b/>
                <w:bCs/>
              </w:rPr>
            </w:pPr>
            <w:r w:rsidRPr="0051314D">
              <w:rPr>
                <w:b/>
                <w:bCs/>
              </w:rPr>
              <w:t>Tyndall</w:t>
            </w:r>
          </w:p>
        </w:tc>
      </w:tr>
      <w:tr w:rsidR="004A29AD" w14:paraId="2A510C9D" w14:textId="6FC94A04" w:rsidTr="001850B2">
        <w:trPr>
          <w:trHeight w:val="300"/>
        </w:trPr>
        <w:tc>
          <w:tcPr>
            <w:tcW w:w="6354" w:type="dxa"/>
            <w:tcBorders>
              <w:top w:val="single" w:sz="4" w:space="0" w:color="auto"/>
              <w:right w:val="single" w:sz="4" w:space="0" w:color="auto"/>
            </w:tcBorders>
            <w:shd w:val="clear" w:color="auto" w:fill="auto"/>
          </w:tcPr>
          <w:p w14:paraId="1FAFDE85" w14:textId="5D2D4802" w:rsidR="004A29AD" w:rsidRPr="00984142" w:rsidRDefault="004A29AD" w:rsidP="00F906AB">
            <w:pPr>
              <w:pStyle w:val="ListParagraph"/>
              <w:numPr>
                <w:ilvl w:val="0"/>
                <w:numId w:val="40"/>
              </w:numPr>
              <w:rPr>
                <w:rFonts w:cstheme="minorHAnsi"/>
              </w:rPr>
            </w:pPr>
            <w:r w:rsidRPr="00984142">
              <w:rPr>
                <w:rFonts w:cstheme="minorHAnsi"/>
              </w:rPr>
              <w:t>Overall compliance, including training and awareness of UCC personnel. This includes ensuring training on export controls is made available to all UCC personnel.</w:t>
            </w:r>
          </w:p>
        </w:tc>
        <w:tc>
          <w:tcPr>
            <w:tcW w:w="1320" w:type="dxa"/>
            <w:vMerge w:val="restart"/>
            <w:tcBorders>
              <w:top w:val="single" w:sz="4" w:space="0" w:color="auto"/>
              <w:left w:val="single" w:sz="4" w:space="0" w:color="auto"/>
              <w:right w:val="single" w:sz="4" w:space="0" w:color="auto"/>
            </w:tcBorders>
            <w:shd w:val="clear" w:color="auto" w:fill="auto"/>
          </w:tcPr>
          <w:p w14:paraId="48387C11" w14:textId="77777777" w:rsidR="004A29AD" w:rsidRPr="00984142" w:rsidRDefault="004A29AD" w:rsidP="000A295D">
            <w:r w:rsidRPr="00984142">
              <w:t>OVPRI</w:t>
            </w:r>
          </w:p>
          <w:p w14:paraId="38F857E7" w14:textId="2AD06ED1" w:rsidR="004A29AD" w:rsidRPr="00984142" w:rsidRDefault="004A29AD" w:rsidP="000A295D"/>
        </w:tc>
        <w:tc>
          <w:tcPr>
            <w:tcW w:w="1635" w:type="dxa"/>
            <w:vMerge w:val="restart"/>
            <w:tcBorders>
              <w:top w:val="single" w:sz="4" w:space="0" w:color="auto"/>
              <w:left w:val="single" w:sz="4" w:space="0" w:color="auto"/>
            </w:tcBorders>
          </w:tcPr>
          <w:p w14:paraId="182961E2" w14:textId="4B3FF7C2" w:rsidR="004A29AD" w:rsidRPr="00984142" w:rsidRDefault="004A29AD" w:rsidP="000A295D">
            <w:r>
              <w:t>Tyndall Operations</w:t>
            </w:r>
          </w:p>
        </w:tc>
      </w:tr>
      <w:tr w:rsidR="004A29AD" w14:paraId="62E86AB2" w14:textId="3799F507" w:rsidTr="001850B2">
        <w:trPr>
          <w:trHeight w:val="300"/>
        </w:trPr>
        <w:tc>
          <w:tcPr>
            <w:tcW w:w="6354" w:type="dxa"/>
            <w:tcBorders>
              <w:right w:val="single" w:sz="4" w:space="0" w:color="auto"/>
            </w:tcBorders>
            <w:shd w:val="clear" w:color="auto" w:fill="auto"/>
          </w:tcPr>
          <w:p w14:paraId="33DF5FE0" w14:textId="4449EEC9" w:rsidR="004A29AD" w:rsidRPr="00984142" w:rsidRDefault="004A29AD" w:rsidP="00F906AB">
            <w:pPr>
              <w:pStyle w:val="ListParagraph"/>
              <w:numPr>
                <w:ilvl w:val="0"/>
                <w:numId w:val="40"/>
              </w:numPr>
            </w:pPr>
            <w:r>
              <w:rPr>
                <w:rFonts w:cstheme="minorHAnsi"/>
              </w:rPr>
              <w:t>Oversight of export control requirements</w:t>
            </w:r>
            <w:r w:rsidRPr="00984142">
              <w:t>.</w:t>
            </w:r>
            <w:r>
              <w:t xml:space="preserve"> </w:t>
            </w:r>
          </w:p>
        </w:tc>
        <w:tc>
          <w:tcPr>
            <w:tcW w:w="1320" w:type="dxa"/>
            <w:vMerge/>
          </w:tcPr>
          <w:p w14:paraId="1B6DEB4B" w14:textId="78C22A65" w:rsidR="004A29AD" w:rsidRPr="00984142" w:rsidRDefault="004A29AD" w:rsidP="000A295D"/>
        </w:tc>
        <w:tc>
          <w:tcPr>
            <w:tcW w:w="1635" w:type="dxa"/>
            <w:vMerge/>
            <w:tcBorders>
              <w:left w:val="single" w:sz="4" w:space="0" w:color="auto"/>
            </w:tcBorders>
          </w:tcPr>
          <w:p w14:paraId="2859EB0E" w14:textId="77777777" w:rsidR="004A29AD" w:rsidRPr="00984142" w:rsidRDefault="004A29AD" w:rsidP="000A295D"/>
        </w:tc>
      </w:tr>
      <w:tr w:rsidR="004A29AD" w14:paraId="019458EC" w14:textId="4C14AA73" w:rsidTr="001850B2">
        <w:trPr>
          <w:trHeight w:val="300"/>
        </w:trPr>
        <w:tc>
          <w:tcPr>
            <w:tcW w:w="6354" w:type="dxa"/>
            <w:tcBorders>
              <w:right w:val="single" w:sz="4" w:space="0" w:color="auto"/>
            </w:tcBorders>
            <w:shd w:val="clear" w:color="auto" w:fill="auto"/>
          </w:tcPr>
          <w:p w14:paraId="55DFB092" w14:textId="4DFFBB9A" w:rsidR="004A29AD" w:rsidRPr="00C349A4" w:rsidRDefault="004A29AD" w:rsidP="00F906AB">
            <w:pPr>
              <w:pStyle w:val="ListParagraph"/>
              <w:numPr>
                <w:ilvl w:val="0"/>
                <w:numId w:val="40"/>
              </w:numPr>
              <w:rPr>
                <w:rFonts w:cstheme="minorHAnsi"/>
              </w:rPr>
            </w:pPr>
            <w:r w:rsidRPr="00C349A4">
              <w:rPr>
                <w:rFonts w:cstheme="minorHAnsi"/>
              </w:rPr>
              <w:t xml:space="preserve">Maintaining a list of export control applications and log of issues encountered or corrective actions suggested </w:t>
            </w:r>
            <w:proofErr w:type="gramStart"/>
            <w:r w:rsidRPr="00C349A4">
              <w:rPr>
                <w:rFonts w:cstheme="minorHAnsi"/>
              </w:rPr>
              <w:t>with regard to</w:t>
            </w:r>
            <w:proofErr w:type="gramEnd"/>
            <w:r w:rsidRPr="00C349A4">
              <w:rPr>
                <w:rFonts w:cstheme="minorHAnsi"/>
              </w:rPr>
              <w:t xml:space="preserve"> this ICP.</w:t>
            </w:r>
          </w:p>
        </w:tc>
        <w:tc>
          <w:tcPr>
            <w:tcW w:w="1320" w:type="dxa"/>
            <w:vMerge/>
          </w:tcPr>
          <w:p w14:paraId="0185B599" w14:textId="4DFC6097" w:rsidR="004A29AD" w:rsidRPr="00984142" w:rsidRDefault="004A29AD" w:rsidP="000A295D"/>
        </w:tc>
        <w:tc>
          <w:tcPr>
            <w:tcW w:w="1635" w:type="dxa"/>
            <w:vMerge/>
            <w:tcBorders>
              <w:left w:val="single" w:sz="4" w:space="0" w:color="auto"/>
            </w:tcBorders>
          </w:tcPr>
          <w:p w14:paraId="4FDBDCC9" w14:textId="77777777" w:rsidR="004A29AD" w:rsidRPr="00984142" w:rsidRDefault="004A29AD" w:rsidP="000A295D"/>
        </w:tc>
      </w:tr>
      <w:tr w:rsidR="004A29AD" w14:paraId="25CFBDD3" w14:textId="28B77FAE" w:rsidTr="001850B2">
        <w:trPr>
          <w:trHeight w:val="300"/>
        </w:trPr>
        <w:tc>
          <w:tcPr>
            <w:tcW w:w="6354" w:type="dxa"/>
            <w:tcBorders>
              <w:bottom w:val="single" w:sz="4" w:space="0" w:color="auto"/>
              <w:right w:val="single" w:sz="4" w:space="0" w:color="auto"/>
            </w:tcBorders>
            <w:shd w:val="clear" w:color="auto" w:fill="auto"/>
          </w:tcPr>
          <w:p w14:paraId="426BC8D9" w14:textId="28E591C4" w:rsidR="004A29AD" w:rsidRPr="00C349A4" w:rsidRDefault="004A29AD" w:rsidP="00F906AB">
            <w:pPr>
              <w:pStyle w:val="ListParagraph"/>
              <w:numPr>
                <w:ilvl w:val="0"/>
                <w:numId w:val="40"/>
              </w:numPr>
            </w:pPr>
            <w:r w:rsidRPr="00C349A4">
              <w:t>Reporting of export control compliance as required by the institution.</w:t>
            </w:r>
          </w:p>
        </w:tc>
        <w:tc>
          <w:tcPr>
            <w:tcW w:w="1320" w:type="dxa"/>
            <w:vMerge/>
          </w:tcPr>
          <w:p w14:paraId="3C04F8F6" w14:textId="1F5CE39A" w:rsidR="004A29AD" w:rsidRPr="00984142" w:rsidRDefault="004A29AD" w:rsidP="000A295D"/>
        </w:tc>
        <w:tc>
          <w:tcPr>
            <w:tcW w:w="1635" w:type="dxa"/>
            <w:vMerge/>
            <w:tcBorders>
              <w:left w:val="single" w:sz="4" w:space="0" w:color="auto"/>
              <w:bottom w:val="single" w:sz="4" w:space="0" w:color="auto"/>
            </w:tcBorders>
          </w:tcPr>
          <w:p w14:paraId="22A9F527" w14:textId="77777777" w:rsidR="004A29AD" w:rsidRPr="00984142" w:rsidRDefault="004A29AD" w:rsidP="000A295D"/>
        </w:tc>
      </w:tr>
      <w:tr w:rsidR="00FC7BA7" w14:paraId="761916A2" w14:textId="16BC3B37" w:rsidTr="0051314D">
        <w:trPr>
          <w:trHeight w:val="300"/>
        </w:trPr>
        <w:tc>
          <w:tcPr>
            <w:tcW w:w="6354" w:type="dxa"/>
            <w:tcBorders>
              <w:top w:val="single" w:sz="4" w:space="0" w:color="auto"/>
              <w:right w:val="single" w:sz="4" w:space="0" w:color="auto"/>
            </w:tcBorders>
            <w:shd w:val="clear" w:color="auto" w:fill="auto"/>
          </w:tcPr>
          <w:p w14:paraId="71B37666" w14:textId="2CDF0C32" w:rsidR="00FC7BA7" w:rsidRPr="00C349A4" w:rsidRDefault="1606179C" w:rsidP="00F906AB">
            <w:pPr>
              <w:pStyle w:val="ListParagraph"/>
              <w:numPr>
                <w:ilvl w:val="0"/>
                <w:numId w:val="40"/>
              </w:numPr>
            </w:pPr>
            <w:r w:rsidRPr="1DA32750">
              <w:t>Developing and reviewing this ICP on an ongoing basis</w:t>
            </w:r>
            <w:r w:rsidR="59AB5EFD" w:rsidRPr="1DA32750">
              <w:t xml:space="preserve"> and</w:t>
            </w:r>
            <w:r w:rsidRPr="1DA32750">
              <w:t xml:space="preserve"> to incorporate any operational or compliance related changes within the university.</w:t>
            </w:r>
          </w:p>
        </w:tc>
        <w:tc>
          <w:tcPr>
            <w:tcW w:w="1320" w:type="dxa"/>
            <w:vMerge w:val="restart"/>
            <w:tcBorders>
              <w:top w:val="single" w:sz="4" w:space="0" w:color="auto"/>
              <w:left w:val="single" w:sz="4" w:space="0" w:color="auto"/>
              <w:right w:val="single" w:sz="4" w:space="0" w:color="auto"/>
            </w:tcBorders>
            <w:shd w:val="clear" w:color="auto" w:fill="auto"/>
          </w:tcPr>
          <w:p w14:paraId="04514BAD" w14:textId="77777777" w:rsidR="00FC7BA7" w:rsidRPr="00984142" w:rsidRDefault="00FC7BA7" w:rsidP="00707B21">
            <w:r w:rsidRPr="00984142">
              <w:rPr>
                <w:rFonts w:cstheme="minorHAnsi"/>
              </w:rPr>
              <w:t>OVPRI in consultation with OCLA</w:t>
            </w:r>
          </w:p>
          <w:p w14:paraId="0CD22D1B" w14:textId="62A0DD94" w:rsidR="00FC7BA7" w:rsidRPr="00984142" w:rsidRDefault="00FC7BA7" w:rsidP="00707B21"/>
        </w:tc>
        <w:tc>
          <w:tcPr>
            <w:tcW w:w="1635" w:type="dxa"/>
            <w:tcBorders>
              <w:top w:val="single" w:sz="4" w:space="0" w:color="auto"/>
              <w:left w:val="single" w:sz="4" w:space="0" w:color="auto"/>
            </w:tcBorders>
          </w:tcPr>
          <w:p w14:paraId="6A5DCD59" w14:textId="676E5388" w:rsidR="00FC7BA7" w:rsidRPr="00984142" w:rsidRDefault="6A2240D8" w:rsidP="00707B21">
            <w:r>
              <w:t>Tyndall Operations</w:t>
            </w:r>
            <w:r w:rsidR="5D8779CD">
              <w:t xml:space="preserve">   / Tyndall Legal</w:t>
            </w:r>
          </w:p>
          <w:p w14:paraId="4E385E95" w14:textId="55A0CC7E" w:rsidR="00FC7BA7" w:rsidRPr="00984142" w:rsidRDefault="00FC7BA7" w:rsidP="1DA32750"/>
        </w:tc>
      </w:tr>
      <w:tr w:rsidR="00FC7BA7" w14:paraId="72414CA4" w14:textId="129DB0D2" w:rsidTr="0051314D">
        <w:trPr>
          <w:trHeight w:val="300"/>
        </w:trPr>
        <w:tc>
          <w:tcPr>
            <w:tcW w:w="6354" w:type="dxa"/>
            <w:tcBorders>
              <w:bottom w:val="single" w:sz="4" w:space="0" w:color="auto"/>
              <w:right w:val="single" w:sz="4" w:space="0" w:color="auto"/>
            </w:tcBorders>
            <w:shd w:val="clear" w:color="auto" w:fill="auto"/>
          </w:tcPr>
          <w:p w14:paraId="673FD890" w14:textId="609F5DF1" w:rsidR="00FC7BA7" w:rsidRPr="00984142" w:rsidRDefault="00FC7BA7" w:rsidP="00F906AB">
            <w:pPr>
              <w:pStyle w:val="ListParagraph"/>
              <w:numPr>
                <w:ilvl w:val="0"/>
                <w:numId w:val="40"/>
              </w:numPr>
            </w:pPr>
            <w:r w:rsidRPr="00984142">
              <w:rPr>
                <w:rFonts w:cstheme="minorHAnsi"/>
              </w:rPr>
              <w:t xml:space="preserve">Advising on export control and </w:t>
            </w:r>
            <w:r w:rsidR="004417FB">
              <w:rPr>
                <w:rFonts w:cstheme="minorHAnsi"/>
              </w:rPr>
              <w:t>assisting with</w:t>
            </w:r>
            <w:r w:rsidRPr="00984142">
              <w:rPr>
                <w:rFonts w:cstheme="minorHAnsi"/>
              </w:rPr>
              <w:t xml:space="preserve"> associated queries</w:t>
            </w:r>
          </w:p>
        </w:tc>
        <w:tc>
          <w:tcPr>
            <w:tcW w:w="1320" w:type="dxa"/>
            <w:vMerge/>
          </w:tcPr>
          <w:p w14:paraId="1763FF2E" w14:textId="16F4D5D9" w:rsidR="00FC7BA7" w:rsidRPr="00984142" w:rsidRDefault="00FC7BA7" w:rsidP="00707B21"/>
        </w:tc>
        <w:tc>
          <w:tcPr>
            <w:tcW w:w="1635" w:type="dxa"/>
            <w:tcBorders>
              <w:left w:val="single" w:sz="4" w:space="0" w:color="auto"/>
              <w:bottom w:val="single" w:sz="4" w:space="0" w:color="auto"/>
            </w:tcBorders>
          </w:tcPr>
          <w:p w14:paraId="469518FE" w14:textId="13741701" w:rsidR="00FC7BA7" w:rsidRPr="00984142" w:rsidRDefault="004417FB" w:rsidP="00707B21">
            <w:r>
              <w:t>Tyndall Legal</w:t>
            </w:r>
          </w:p>
        </w:tc>
      </w:tr>
      <w:tr w:rsidR="00FC7BA7" w14:paraId="5D784687" w14:textId="4D4C4EED" w:rsidTr="0051314D">
        <w:trPr>
          <w:trHeight w:val="300"/>
        </w:trPr>
        <w:tc>
          <w:tcPr>
            <w:tcW w:w="6354" w:type="dxa"/>
            <w:tcBorders>
              <w:top w:val="single" w:sz="4" w:space="0" w:color="auto"/>
              <w:bottom w:val="single" w:sz="4" w:space="0" w:color="auto"/>
              <w:right w:val="single" w:sz="4" w:space="0" w:color="auto"/>
            </w:tcBorders>
            <w:shd w:val="clear" w:color="auto" w:fill="auto"/>
          </w:tcPr>
          <w:p w14:paraId="52B68747" w14:textId="77DACD7A" w:rsidR="00FC7BA7" w:rsidRPr="00984142" w:rsidRDefault="00FC7BA7" w:rsidP="00C90863">
            <w:pPr>
              <w:pStyle w:val="ListParagraph"/>
              <w:numPr>
                <w:ilvl w:val="0"/>
                <w:numId w:val="40"/>
              </w:numPr>
              <w:rPr>
                <w:rFonts w:cstheme="minorHAnsi"/>
              </w:rPr>
            </w:pPr>
            <w:r w:rsidRPr="00984142">
              <w:rPr>
                <w:rFonts w:cstheme="minorHAnsi"/>
              </w:rPr>
              <w:t xml:space="preserve">Informing and including standard contract clauses on export controls to be used in </w:t>
            </w:r>
            <w:proofErr w:type="gramStart"/>
            <w:r w:rsidRPr="00984142">
              <w:rPr>
                <w:rFonts w:cstheme="minorHAnsi"/>
              </w:rPr>
              <w:t>University</w:t>
            </w:r>
            <w:proofErr w:type="gramEnd"/>
            <w:r w:rsidRPr="00984142">
              <w:rPr>
                <w:rFonts w:cstheme="minorHAnsi"/>
              </w:rPr>
              <w:t xml:space="preserve"> contracts.</w:t>
            </w:r>
          </w:p>
        </w:tc>
        <w:tc>
          <w:tcPr>
            <w:tcW w:w="1320" w:type="dxa"/>
            <w:tcBorders>
              <w:top w:val="single" w:sz="4" w:space="0" w:color="auto"/>
              <w:left w:val="single" w:sz="4" w:space="0" w:color="auto"/>
              <w:right w:val="single" w:sz="4" w:space="0" w:color="auto"/>
            </w:tcBorders>
            <w:shd w:val="clear" w:color="auto" w:fill="auto"/>
          </w:tcPr>
          <w:p w14:paraId="3F7097B1" w14:textId="2009A9EC" w:rsidR="00FC7BA7" w:rsidRPr="00984142" w:rsidRDefault="00FC7BA7" w:rsidP="00707B21">
            <w:pPr>
              <w:rPr>
                <w:rFonts w:cstheme="minorHAnsi"/>
              </w:rPr>
            </w:pPr>
            <w:r w:rsidRPr="00984142">
              <w:t>OCLA</w:t>
            </w:r>
          </w:p>
        </w:tc>
        <w:tc>
          <w:tcPr>
            <w:tcW w:w="1635" w:type="dxa"/>
            <w:tcBorders>
              <w:top w:val="single" w:sz="4" w:space="0" w:color="auto"/>
              <w:left w:val="single" w:sz="4" w:space="0" w:color="auto"/>
              <w:bottom w:val="single" w:sz="4" w:space="0" w:color="auto"/>
            </w:tcBorders>
          </w:tcPr>
          <w:p w14:paraId="037CB524" w14:textId="2DC17E9C" w:rsidR="00FC7BA7" w:rsidRPr="00984142" w:rsidRDefault="00893B5B" w:rsidP="00707B21">
            <w:r>
              <w:t>Tyndall</w:t>
            </w:r>
            <w:r w:rsidR="54AAFCCD">
              <w:t xml:space="preserve"> Legal</w:t>
            </w:r>
          </w:p>
        </w:tc>
      </w:tr>
      <w:tr w:rsidR="00FC7BA7" w14:paraId="5A9A9494" w14:textId="17C54289" w:rsidTr="0051314D">
        <w:trPr>
          <w:trHeight w:val="300"/>
        </w:trPr>
        <w:tc>
          <w:tcPr>
            <w:tcW w:w="6354" w:type="dxa"/>
            <w:tcBorders>
              <w:top w:val="single" w:sz="4" w:space="0" w:color="auto"/>
              <w:bottom w:val="single" w:sz="4" w:space="0" w:color="auto"/>
              <w:right w:val="single" w:sz="4" w:space="0" w:color="auto"/>
            </w:tcBorders>
            <w:shd w:val="clear" w:color="auto" w:fill="auto"/>
          </w:tcPr>
          <w:p w14:paraId="7EB3817A" w14:textId="1D6A8202" w:rsidR="00FC7BA7" w:rsidRPr="00984142" w:rsidRDefault="00FC7BA7" w:rsidP="00C90863">
            <w:pPr>
              <w:pStyle w:val="ListParagraph"/>
              <w:numPr>
                <w:ilvl w:val="0"/>
                <w:numId w:val="41"/>
              </w:numPr>
            </w:pPr>
            <w:r w:rsidRPr="00984142">
              <w:t xml:space="preserve">Declaration of export control </w:t>
            </w:r>
            <w:r w:rsidRPr="00F528FC">
              <w:t xml:space="preserve">compliance as part of governance reporting (see </w:t>
            </w:r>
            <w:r w:rsidRPr="00F528FC">
              <w:fldChar w:fldCharType="begin"/>
            </w:r>
            <w:r w:rsidRPr="00F528FC">
              <w:instrText xml:space="preserve"> REF _Ref158801379 \h  \* MERGEFORMAT </w:instrText>
            </w:r>
            <w:r w:rsidRPr="00F528FC">
              <w:fldChar w:fldCharType="separate"/>
            </w:r>
            <w:r w:rsidR="00A9650A">
              <w:t xml:space="preserve">7. </w:t>
            </w:r>
            <w:r w:rsidR="00A9650A" w:rsidRPr="00D403E1">
              <w:t>Reporting</w:t>
            </w:r>
            <w:r w:rsidRPr="00F528FC">
              <w:fldChar w:fldCharType="end"/>
            </w:r>
            <w:r w:rsidRPr="00F528FC">
              <w:t>)</w:t>
            </w:r>
          </w:p>
        </w:tc>
        <w:tc>
          <w:tcPr>
            <w:tcW w:w="1320" w:type="dxa"/>
            <w:tcBorders>
              <w:top w:val="single" w:sz="4" w:space="0" w:color="auto"/>
              <w:left w:val="single" w:sz="4" w:space="0" w:color="auto"/>
              <w:right w:val="single" w:sz="4" w:space="0" w:color="auto"/>
            </w:tcBorders>
            <w:shd w:val="clear" w:color="auto" w:fill="auto"/>
          </w:tcPr>
          <w:p w14:paraId="477B272C" w14:textId="70F8B3F1" w:rsidR="00FC7BA7" w:rsidRPr="00984142" w:rsidRDefault="00FC7BA7" w:rsidP="00707B21">
            <w:r w:rsidRPr="00984142">
              <w:t>All Units</w:t>
            </w:r>
          </w:p>
        </w:tc>
        <w:tc>
          <w:tcPr>
            <w:tcW w:w="1635" w:type="dxa"/>
            <w:tcBorders>
              <w:top w:val="single" w:sz="4" w:space="0" w:color="auto"/>
              <w:left w:val="single" w:sz="4" w:space="0" w:color="auto"/>
              <w:bottom w:val="single" w:sz="4" w:space="0" w:color="auto"/>
            </w:tcBorders>
          </w:tcPr>
          <w:p w14:paraId="05963B8B" w14:textId="7A9ABF98" w:rsidR="00FC7BA7" w:rsidRPr="00984142" w:rsidRDefault="5EB120EC" w:rsidP="00707B21">
            <w:r>
              <w:t>All Units</w:t>
            </w:r>
          </w:p>
        </w:tc>
      </w:tr>
      <w:tr w:rsidR="00FC7BA7" w14:paraId="34A40098" w14:textId="37ACCEF0" w:rsidTr="0051314D">
        <w:trPr>
          <w:trHeight w:val="300"/>
        </w:trPr>
        <w:tc>
          <w:tcPr>
            <w:tcW w:w="6354" w:type="dxa"/>
            <w:tcBorders>
              <w:top w:val="single" w:sz="4" w:space="0" w:color="auto"/>
              <w:bottom w:val="single" w:sz="4" w:space="0" w:color="auto"/>
              <w:right w:val="single" w:sz="4" w:space="0" w:color="auto"/>
            </w:tcBorders>
            <w:shd w:val="clear" w:color="auto" w:fill="auto"/>
          </w:tcPr>
          <w:p w14:paraId="141CD421" w14:textId="77777777" w:rsidR="00FC7BA7" w:rsidRPr="002B52BF" w:rsidRDefault="00FC7BA7" w:rsidP="00C90863">
            <w:pPr>
              <w:pStyle w:val="ListParagraph"/>
              <w:numPr>
                <w:ilvl w:val="0"/>
                <w:numId w:val="41"/>
              </w:numPr>
            </w:pPr>
            <w:r w:rsidRPr="00984142">
              <w:t>Raising awareness of this ICP and ensuring compliance of their respective personnel, in particular principal investigators / research supervisors.</w:t>
            </w:r>
            <w:r w:rsidRPr="006D0794">
              <w:rPr>
                <w:rFonts w:cstheme="minorHAnsi"/>
                <w:sz w:val="20"/>
                <w:szCs w:val="20"/>
              </w:rPr>
              <w:t xml:space="preserve"> </w:t>
            </w:r>
            <w:r w:rsidRPr="00D631C2">
              <w:rPr>
                <w:rFonts w:cstheme="minorHAnsi"/>
              </w:rPr>
              <w:t>Principal investigators and supervisors are responsible for knowing whether any product, including technology (e.g. know-how), being used in, or resulting from, their research, or the research of students they are supervising, is subject to export controls.</w:t>
            </w:r>
          </w:p>
          <w:p w14:paraId="2DB213EE" w14:textId="3BAE6B2B" w:rsidR="002B52BF" w:rsidRPr="00984142" w:rsidRDefault="002B52BF" w:rsidP="00C90863">
            <w:pPr>
              <w:pStyle w:val="ListParagraph"/>
              <w:numPr>
                <w:ilvl w:val="0"/>
                <w:numId w:val="41"/>
              </w:numPr>
            </w:pPr>
            <w:r>
              <w:rPr>
                <w:rFonts w:cstheme="minorHAnsi"/>
              </w:rPr>
              <w:t>M</w:t>
            </w:r>
            <w:r w:rsidRPr="00984142">
              <w:rPr>
                <w:rFonts w:cstheme="minorHAnsi"/>
              </w:rPr>
              <w:t>onitoring</w:t>
            </w:r>
            <w:r w:rsidR="00727090">
              <w:rPr>
                <w:rFonts w:cstheme="minorHAnsi"/>
              </w:rPr>
              <w:t xml:space="preserve"> local compliance of</w:t>
            </w:r>
            <w:r>
              <w:rPr>
                <w:rFonts w:cstheme="minorHAnsi"/>
              </w:rPr>
              <w:t xml:space="preserve"> export control requirements</w:t>
            </w:r>
            <w:r w:rsidRPr="00984142">
              <w:rPr>
                <w:rFonts w:cstheme="minorHAnsi"/>
              </w:rPr>
              <w:t xml:space="preserve"> at </w:t>
            </w:r>
            <w:proofErr w:type="gramStart"/>
            <w:r w:rsidRPr="00984142">
              <w:rPr>
                <w:rFonts w:cstheme="minorHAnsi"/>
              </w:rPr>
              <w:t>pre</w:t>
            </w:r>
            <w:proofErr w:type="gramEnd"/>
            <w:r w:rsidRPr="00984142">
              <w:rPr>
                <w:rFonts w:cstheme="minorHAnsi"/>
              </w:rPr>
              <w:t xml:space="preserve"> and post-award</w:t>
            </w:r>
          </w:p>
        </w:tc>
        <w:tc>
          <w:tcPr>
            <w:tcW w:w="1320" w:type="dxa"/>
            <w:tcBorders>
              <w:top w:val="single" w:sz="4" w:space="0" w:color="auto"/>
              <w:left w:val="single" w:sz="4" w:space="0" w:color="auto"/>
              <w:right w:val="single" w:sz="4" w:space="0" w:color="auto"/>
            </w:tcBorders>
            <w:shd w:val="clear" w:color="auto" w:fill="auto"/>
          </w:tcPr>
          <w:p w14:paraId="23B367DB" w14:textId="77777777" w:rsidR="00FC7BA7" w:rsidRPr="00984142" w:rsidRDefault="00FC7BA7" w:rsidP="00707B21">
            <w:r w:rsidRPr="00984142">
              <w:t>Head of School/Unit</w:t>
            </w:r>
          </w:p>
        </w:tc>
        <w:tc>
          <w:tcPr>
            <w:tcW w:w="1635" w:type="dxa"/>
            <w:tcBorders>
              <w:top w:val="single" w:sz="4" w:space="0" w:color="auto"/>
              <w:left w:val="single" w:sz="4" w:space="0" w:color="auto"/>
              <w:bottom w:val="single" w:sz="4" w:space="0" w:color="auto"/>
            </w:tcBorders>
          </w:tcPr>
          <w:p w14:paraId="46FD488A" w14:textId="09AE7572" w:rsidR="00FC7BA7" w:rsidRPr="00984142" w:rsidRDefault="0CE94B9B" w:rsidP="00707B21">
            <w:r>
              <w:t>Head of</w:t>
            </w:r>
            <w:r w:rsidR="004A29AD">
              <w:t xml:space="preserve"> </w:t>
            </w:r>
            <w:r>
              <w:t>Unit</w:t>
            </w:r>
          </w:p>
          <w:p w14:paraId="7B8BAAFF" w14:textId="262EE106" w:rsidR="00FC7BA7" w:rsidRPr="00984142" w:rsidRDefault="00FC7BA7" w:rsidP="1DA32750"/>
        </w:tc>
      </w:tr>
      <w:tr w:rsidR="004A29AD" w14:paraId="0D343097" w14:textId="07F9715C" w:rsidTr="003D236A">
        <w:trPr>
          <w:trHeight w:val="300"/>
        </w:trPr>
        <w:tc>
          <w:tcPr>
            <w:tcW w:w="6354" w:type="dxa"/>
            <w:tcBorders>
              <w:top w:val="single" w:sz="4" w:space="0" w:color="auto"/>
              <w:right w:val="single" w:sz="4" w:space="0" w:color="auto"/>
            </w:tcBorders>
            <w:shd w:val="clear" w:color="auto" w:fill="auto"/>
          </w:tcPr>
          <w:p w14:paraId="12B79E5D" w14:textId="0BD0F9BF" w:rsidR="004A29AD" w:rsidRPr="00984142" w:rsidRDefault="004A29AD" w:rsidP="00C90863">
            <w:pPr>
              <w:pStyle w:val="ListParagraph"/>
              <w:numPr>
                <w:ilvl w:val="0"/>
                <w:numId w:val="41"/>
              </w:numPr>
              <w:rPr>
                <w:color w:val="212529"/>
              </w:rPr>
            </w:pPr>
            <w:r>
              <w:t xml:space="preserve">Familiarise themselves with the </w:t>
            </w:r>
            <w:hyperlink r:id="rId11">
              <w:r w:rsidRPr="1DA32750">
                <w:rPr>
                  <w:rStyle w:val="Hyperlink"/>
                </w:rPr>
                <w:t>UCC Export Control Guidance Note</w:t>
              </w:r>
            </w:hyperlink>
            <w:r>
              <w:t xml:space="preserve"> and using diligence</w:t>
            </w:r>
            <w:r w:rsidRPr="1DA32750">
              <w:rPr>
                <w:color w:val="212529"/>
              </w:rPr>
              <w:t xml:space="preserve"> to determine whether their project requires any export control considerations. Notifying OVPRI (</w:t>
            </w:r>
            <w:hyperlink r:id="rId12">
              <w:r w:rsidRPr="1DA32750">
                <w:rPr>
                  <w:rStyle w:val="Hyperlink"/>
                </w:rPr>
                <w:t>exportcontrol@ucc.ie</w:t>
              </w:r>
            </w:hyperlink>
            <w:r>
              <w:t xml:space="preserve">) </w:t>
            </w:r>
            <w:r w:rsidRPr="1DA32750">
              <w:rPr>
                <w:color w:val="212529"/>
              </w:rPr>
              <w:t>as early as possible if there are likely to be any export control requirements associated with their project.</w:t>
            </w:r>
          </w:p>
        </w:tc>
        <w:tc>
          <w:tcPr>
            <w:tcW w:w="1320" w:type="dxa"/>
            <w:vMerge w:val="restart"/>
            <w:tcBorders>
              <w:top w:val="single" w:sz="4" w:space="0" w:color="auto"/>
              <w:left w:val="single" w:sz="4" w:space="0" w:color="auto"/>
              <w:right w:val="single" w:sz="4" w:space="0" w:color="auto"/>
            </w:tcBorders>
            <w:shd w:val="clear" w:color="auto" w:fill="auto"/>
          </w:tcPr>
          <w:p w14:paraId="7871826A" w14:textId="6954C510" w:rsidR="004A29AD" w:rsidRPr="00984142" w:rsidRDefault="004A29AD" w:rsidP="00707B21">
            <w:r>
              <w:t>All UCC Personnel who are potential exporters.</w:t>
            </w:r>
          </w:p>
          <w:p w14:paraId="294312C7" w14:textId="768E6A62" w:rsidR="004A29AD" w:rsidRPr="00984142" w:rsidRDefault="004A29AD" w:rsidP="00707B21"/>
        </w:tc>
        <w:tc>
          <w:tcPr>
            <w:tcW w:w="1635" w:type="dxa"/>
            <w:vMerge w:val="restart"/>
            <w:tcBorders>
              <w:top w:val="single" w:sz="4" w:space="0" w:color="auto"/>
              <w:left w:val="single" w:sz="4" w:space="0" w:color="auto"/>
            </w:tcBorders>
          </w:tcPr>
          <w:p w14:paraId="077E7CDD" w14:textId="632FFAD2" w:rsidR="004A29AD" w:rsidRPr="00984142" w:rsidRDefault="004A29AD" w:rsidP="00707B21">
            <w:r>
              <w:t>All Tyndall Personnel who are potential exporters.</w:t>
            </w:r>
          </w:p>
        </w:tc>
      </w:tr>
      <w:tr w:rsidR="004A29AD" w14:paraId="2473AB43" w14:textId="0A1519D1" w:rsidTr="003D236A">
        <w:trPr>
          <w:trHeight w:val="300"/>
        </w:trPr>
        <w:tc>
          <w:tcPr>
            <w:tcW w:w="6354" w:type="dxa"/>
            <w:tcBorders>
              <w:bottom w:val="single" w:sz="4" w:space="0" w:color="auto"/>
              <w:right w:val="single" w:sz="4" w:space="0" w:color="auto"/>
            </w:tcBorders>
          </w:tcPr>
          <w:p w14:paraId="3C297C7B" w14:textId="24274455" w:rsidR="004A29AD" w:rsidRDefault="004A29AD" w:rsidP="00C90863">
            <w:pPr>
              <w:pStyle w:val="ListParagraph"/>
              <w:numPr>
                <w:ilvl w:val="0"/>
                <w:numId w:val="41"/>
              </w:numPr>
            </w:pPr>
            <w:r w:rsidRPr="00814B11">
              <w:t>Engag</w:t>
            </w:r>
            <w:r>
              <w:t>ing</w:t>
            </w:r>
            <w:r w:rsidRPr="00814B11">
              <w:t xml:space="preserve"> in on-going training and education</w:t>
            </w:r>
            <w:r w:rsidR="00432ECF">
              <w:t xml:space="preserve"> (see </w:t>
            </w:r>
            <w:r w:rsidR="00432ECF" w:rsidRPr="00A42B27">
              <w:rPr>
                <w:color w:val="4472C4" w:themeColor="accent1"/>
              </w:rPr>
              <w:fldChar w:fldCharType="begin"/>
            </w:r>
            <w:r w:rsidR="00432ECF" w:rsidRPr="00A42B27">
              <w:rPr>
                <w:color w:val="4472C4" w:themeColor="accent1"/>
              </w:rPr>
              <w:instrText xml:space="preserve"> REF _Ref160000965 \h </w:instrText>
            </w:r>
            <w:r w:rsidR="00432ECF" w:rsidRPr="00A42B27">
              <w:rPr>
                <w:color w:val="4472C4" w:themeColor="accent1"/>
              </w:rPr>
            </w:r>
            <w:r w:rsidR="00432ECF" w:rsidRPr="00A42B27">
              <w:rPr>
                <w:color w:val="4472C4" w:themeColor="accent1"/>
              </w:rPr>
              <w:fldChar w:fldCharType="separate"/>
            </w:r>
            <w:r w:rsidR="00A9650A">
              <w:t>6</w:t>
            </w:r>
            <w:r w:rsidR="00A9650A" w:rsidRPr="00C30376">
              <w:t>. Training and Awareness</w:t>
            </w:r>
            <w:r w:rsidR="00432ECF" w:rsidRPr="00A42B27">
              <w:rPr>
                <w:color w:val="4472C4" w:themeColor="accent1"/>
              </w:rPr>
              <w:fldChar w:fldCharType="end"/>
            </w:r>
            <w:r w:rsidR="00432ECF" w:rsidRPr="00A42B27">
              <w:t>)</w:t>
            </w:r>
            <w:r w:rsidRPr="00432ECF">
              <w:rPr>
                <w:color w:val="4472C4" w:themeColor="accent1"/>
              </w:rPr>
              <w:t xml:space="preserve"> </w:t>
            </w:r>
            <w:r w:rsidRPr="00225A7B">
              <w:t>to maintain their awareness of export control requirements and to help them follow applicable regulations and watch for violations or issues.</w:t>
            </w:r>
          </w:p>
          <w:p w14:paraId="2638D198" w14:textId="77036137" w:rsidR="004A29AD" w:rsidRPr="00B0181C" w:rsidRDefault="004A29AD" w:rsidP="00C732FF"/>
        </w:tc>
        <w:tc>
          <w:tcPr>
            <w:tcW w:w="1320" w:type="dxa"/>
            <w:vMerge/>
          </w:tcPr>
          <w:p w14:paraId="6CCD8BA8" w14:textId="4B257C41" w:rsidR="004A29AD" w:rsidRDefault="004A29AD" w:rsidP="00707B21"/>
        </w:tc>
        <w:tc>
          <w:tcPr>
            <w:tcW w:w="1635" w:type="dxa"/>
            <w:vMerge/>
            <w:tcBorders>
              <w:left w:val="single" w:sz="4" w:space="0" w:color="auto"/>
              <w:bottom w:val="single" w:sz="4" w:space="0" w:color="auto"/>
            </w:tcBorders>
          </w:tcPr>
          <w:p w14:paraId="668C0B44" w14:textId="77777777" w:rsidR="004A29AD" w:rsidRDefault="004A29AD" w:rsidP="00707B21"/>
        </w:tc>
      </w:tr>
    </w:tbl>
    <w:p w14:paraId="3984D40A" w14:textId="0369A71C" w:rsidR="00D631C2" w:rsidRDefault="003233D2" w:rsidP="00D631C2">
      <w:pPr>
        <w:rPr>
          <w:sz w:val="18"/>
          <w:szCs w:val="18"/>
        </w:rPr>
      </w:pPr>
      <w:r w:rsidRPr="00464A3C">
        <w:rPr>
          <w:rFonts w:cstheme="minorHAnsi"/>
          <w:sz w:val="20"/>
          <w:szCs w:val="20"/>
        </w:rPr>
        <w:t xml:space="preserve">OVPRI: Office of </w:t>
      </w:r>
      <w:r w:rsidR="00D0098A">
        <w:rPr>
          <w:rFonts w:cstheme="minorHAnsi"/>
          <w:sz w:val="20"/>
          <w:szCs w:val="20"/>
        </w:rPr>
        <w:t xml:space="preserve">the </w:t>
      </w:r>
      <w:r w:rsidRPr="00464A3C">
        <w:rPr>
          <w:rFonts w:cstheme="minorHAnsi"/>
          <w:sz w:val="20"/>
          <w:szCs w:val="20"/>
        </w:rPr>
        <w:t>Vice President for Research and Innovation; OCLA; Office of Corporate and Legal Affair</w:t>
      </w:r>
      <w:r w:rsidR="00D631C2">
        <w:rPr>
          <w:rFonts w:cstheme="minorHAnsi"/>
          <w:sz w:val="20"/>
          <w:szCs w:val="20"/>
        </w:rPr>
        <w:t>s</w:t>
      </w:r>
    </w:p>
    <w:p w14:paraId="362FBBB1" w14:textId="28900E64" w:rsidR="00375A24" w:rsidRDefault="00BE1357" w:rsidP="00D631C2">
      <w:pPr>
        <w:pStyle w:val="Heading2"/>
      </w:pPr>
      <w:bookmarkStart w:id="3" w:name="_Toc160000087"/>
      <w:r>
        <w:lastRenderedPageBreak/>
        <w:t xml:space="preserve">4. </w:t>
      </w:r>
      <w:r w:rsidR="00C30376" w:rsidRPr="00375A24">
        <w:t>Procedures</w:t>
      </w:r>
      <w:r w:rsidR="0019461C" w:rsidRPr="00375A24">
        <w:t xml:space="preserve"> &amp; </w:t>
      </w:r>
      <w:r w:rsidR="00181E00" w:rsidRPr="00375A24">
        <w:t>Controls</w:t>
      </w:r>
      <w:bookmarkEnd w:id="3"/>
    </w:p>
    <w:p w14:paraId="631B0C84" w14:textId="1B3EC707" w:rsidR="00DC396C" w:rsidRPr="0071568F" w:rsidRDefault="00AA389C" w:rsidP="0071568F">
      <w:r w:rsidRPr="0071568F">
        <w:t>A 2</w:t>
      </w:r>
      <w:r w:rsidR="0071568F">
        <w:t>-</w:t>
      </w:r>
      <w:r w:rsidRPr="0071568F">
        <w:t>stage review process</w:t>
      </w:r>
      <w:r w:rsidR="00FF6A34">
        <w:t xml:space="preserve"> is</w:t>
      </w:r>
      <w:r w:rsidRPr="0071568F">
        <w:t xml:space="preserve"> </w:t>
      </w:r>
      <w:r w:rsidR="00B908CF">
        <w:t>preferred</w:t>
      </w:r>
      <w:r w:rsidR="518C1F77">
        <w:t xml:space="preserve"> to</w:t>
      </w:r>
      <w:r w:rsidRPr="0071568F">
        <w:t xml:space="preserve"> </w:t>
      </w:r>
      <w:r w:rsidR="00D9451D" w:rsidRPr="0071568F">
        <w:t>enable compliance with export control regulations.</w:t>
      </w:r>
    </w:p>
    <w:p w14:paraId="7F5C5AC8" w14:textId="67175EB2" w:rsidR="001D046F" w:rsidRDefault="00EB7584" w:rsidP="00D92156">
      <w:pPr>
        <w:pStyle w:val="Heading3"/>
      </w:pPr>
      <w:bookmarkStart w:id="4" w:name="_Ref158203701"/>
      <w:bookmarkStart w:id="5" w:name="_Toc160000088"/>
      <w:r>
        <w:t xml:space="preserve">4.1 </w:t>
      </w:r>
      <w:r w:rsidR="00D31E9F" w:rsidRPr="00BE1357">
        <w:t xml:space="preserve">Pre-award / </w:t>
      </w:r>
      <w:r w:rsidR="00BA1A35" w:rsidRPr="00BE1357">
        <w:t xml:space="preserve">Proposal </w:t>
      </w:r>
      <w:r w:rsidR="00D31E9F" w:rsidRPr="00BE1357">
        <w:t>Stage</w:t>
      </w:r>
      <w:bookmarkEnd w:id="4"/>
      <w:bookmarkEnd w:id="5"/>
    </w:p>
    <w:p w14:paraId="2BCF0BFB" w14:textId="67F4D183" w:rsidR="00D74539" w:rsidRDefault="00FA1D28" w:rsidP="006172FC">
      <w:pPr>
        <w:jc w:val="both"/>
        <w:rPr>
          <w:rStyle w:val="Hyperlink"/>
        </w:rPr>
      </w:pPr>
      <w:r w:rsidRPr="143A49B2">
        <w:rPr>
          <w:color w:val="212529"/>
        </w:rPr>
        <w:t xml:space="preserve">Personnel </w:t>
      </w:r>
      <w:r w:rsidR="00A76922" w:rsidRPr="143A49B2">
        <w:rPr>
          <w:color w:val="212529"/>
        </w:rPr>
        <w:t xml:space="preserve">who propose to export </w:t>
      </w:r>
      <w:r w:rsidR="07DEF5F2">
        <w:t xml:space="preserve">are advised to </w:t>
      </w:r>
      <w:r w:rsidRPr="00C0661F">
        <w:t>use due diligence to determine the need for export control considerations within their project,</w:t>
      </w:r>
      <w:r w:rsidRPr="143A49B2">
        <w:rPr>
          <w:color w:val="212529"/>
        </w:rPr>
        <w:t xml:space="preserve"> with reference to the </w:t>
      </w:r>
      <w:hyperlink r:id="rId13">
        <w:r w:rsidR="001D0C70" w:rsidRPr="143A49B2">
          <w:rPr>
            <w:rStyle w:val="Hyperlink"/>
          </w:rPr>
          <w:t>UCC Export Control Guidance Note</w:t>
        </w:r>
      </w:hyperlink>
      <w:r w:rsidR="00D74539">
        <w:rPr>
          <w:rStyle w:val="Hyperlink"/>
        </w:rPr>
        <w:t>.</w:t>
      </w:r>
      <w:r>
        <w:rPr>
          <w:rStyle w:val="Hyperlink"/>
        </w:rPr>
        <w:t xml:space="preserve"> </w:t>
      </w:r>
    </w:p>
    <w:p w14:paraId="1FAD3FC7" w14:textId="00952B55" w:rsidR="003D402E" w:rsidRDefault="00E9241F" w:rsidP="00C762F5">
      <w:pPr>
        <w:jc w:val="both"/>
        <w:rPr>
          <w:color w:val="212529"/>
        </w:rPr>
      </w:pPr>
      <w:r w:rsidRPr="0016191D">
        <w:rPr>
          <w:rStyle w:val="Hyperlink"/>
          <w:color w:val="auto"/>
          <w:u w:val="none"/>
        </w:rPr>
        <w:t>UCC</w:t>
      </w:r>
      <w:r w:rsidR="008E3E1C">
        <w:rPr>
          <w:rStyle w:val="Hyperlink"/>
          <w:color w:val="auto"/>
          <w:u w:val="none"/>
        </w:rPr>
        <w:t xml:space="preserve"> </w:t>
      </w:r>
      <w:r w:rsidRPr="0016191D">
        <w:rPr>
          <w:rStyle w:val="Hyperlink"/>
          <w:color w:val="auto"/>
          <w:u w:val="none"/>
        </w:rPr>
        <w:t xml:space="preserve">based personnel who propose to export </w:t>
      </w:r>
      <w:r w:rsidRPr="007D0C06">
        <w:t>should</w:t>
      </w:r>
      <w:r w:rsidR="00FA1D28" w:rsidRPr="007D0C06">
        <w:t xml:space="preserve"> </w:t>
      </w:r>
      <w:r w:rsidR="00360B2C" w:rsidRPr="00FA1D28">
        <w:t>notify</w:t>
      </w:r>
      <w:r w:rsidR="00360B2C" w:rsidRPr="00396DFE">
        <w:rPr>
          <w:rFonts w:cstheme="minorHAnsi"/>
          <w:color w:val="212529"/>
        </w:rPr>
        <w:t xml:space="preserve"> OV</w:t>
      </w:r>
      <w:r w:rsidR="00360B2C" w:rsidRPr="00396DFE">
        <w:rPr>
          <w:color w:val="212529"/>
        </w:rPr>
        <w:t>PRI</w:t>
      </w:r>
      <w:r w:rsidR="00360B2C" w:rsidRPr="00396DFE">
        <w:rPr>
          <w:rFonts w:cstheme="minorHAnsi"/>
          <w:color w:val="212529"/>
        </w:rPr>
        <w:t xml:space="preserve"> as early as possible if there are likely to be any </w:t>
      </w:r>
      <w:r w:rsidR="0083679D">
        <w:rPr>
          <w:rFonts w:cstheme="minorHAnsi"/>
          <w:color w:val="212529"/>
        </w:rPr>
        <w:t>e</w:t>
      </w:r>
      <w:r w:rsidR="00360B2C" w:rsidRPr="00396DFE">
        <w:rPr>
          <w:rFonts w:cstheme="minorHAnsi"/>
          <w:color w:val="212529"/>
        </w:rPr>
        <w:t xml:space="preserve">xport </w:t>
      </w:r>
      <w:r w:rsidR="0083679D">
        <w:rPr>
          <w:rFonts w:cstheme="minorHAnsi"/>
          <w:color w:val="212529"/>
        </w:rPr>
        <w:t>c</w:t>
      </w:r>
      <w:r w:rsidR="00360B2C" w:rsidRPr="00396DFE">
        <w:rPr>
          <w:rFonts w:cstheme="minorHAnsi"/>
          <w:color w:val="212529"/>
        </w:rPr>
        <w:t xml:space="preserve">ontrol requirements associated with their </w:t>
      </w:r>
      <w:r>
        <w:rPr>
          <w:rFonts w:cstheme="minorHAnsi"/>
          <w:color w:val="212529"/>
        </w:rPr>
        <w:t>activity</w:t>
      </w:r>
      <w:r w:rsidR="00360B2C" w:rsidRPr="00396DFE">
        <w:rPr>
          <w:rFonts w:cstheme="minorHAnsi"/>
          <w:color w:val="212529"/>
        </w:rPr>
        <w:t>. If this is done</w:t>
      </w:r>
      <w:r w:rsidR="00360B2C" w:rsidRPr="00E26EFD">
        <w:rPr>
          <w:rFonts w:cstheme="minorHAnsi"/>
          <w:color w:val="212529"/>
        </w:rPr>
        <w:t xml:space="preserve"> at proposal stage, that will allow the PI to structure the project so that it is fully compliant with </w:t>
      </w:r>
      <w:r w:rsidR="0083679D">
        <w:rPr>
          <w:rFonts w:cstheme="minorHAnsi"/>
          <w:color w:val="212529"/>
        </w:rPr>
        <w:t>e</w:t>
      </w:r>
      <w:r w:rsidR="00360B2C" w:rsidRPr="00E26EFD">
        <w:rPr>
          <w:rFonts w:cstheme="minorHAnsi"/>
          <w:color w:val="212529"/>
        </w:rPr>
        <w:t xml:space="preserve">xport </w:t>
      </w:r>
      <w:r w:rsidR="0083679D">
        <w:rPr>
          <w:rFonts w:cstheme="minorHAnsi"/>
          <w:color w:val="212529"/>
        </w:rPr>
        <w:t>c</w:t>
      </w:r>
      <w:r w:rsidR="00360B2C" w:rsidRPr="00E26EFD">
        <w:rPr>
          <w:rFonts w:cstheme="minorHAnsi"/>
          <w:color w:val="212529"/>
        </w:rPr>
        <w:t xml:space="preserve">ontrol requirements.  </w:t>
      </w:r>
    </w:p>
    <w:p w14:paraId="06D6710F" w14:textId="2B082D57" w:rsidR="007F40DC" w:rsidRDefault="00AE71BD" w:rsidP="0085232B">
      <w:pPr>
        <w:jc w:val="both"/>
      </w:pPr>
      <w:r w:rsidRPr="0016191D">
        <w:rPr>
          <w:color w:val="212529"/>
        </w:rPr>
        <w:t xml:space="preserve">(In the case of </w:t>
      </w:r>
      <w:r w:rsidR="003D402E" w:rsidRPr="00AE71BD">
        <w:rPr>
          <w:color w:val="212529"/>
        </w:rPr>
        <w:t>F</w:t>
      </w:r>
      <w:r w:rsidR="00237CC7" w:rsidRPr="00AE71BD">
        <w:rPr>
          <w:color w:val="212529"/>
        </w:rPr>
        <w:t>unding calls</w:t>
      </w:r>
      <w:r>
        <w:rPr>
          <w:color w:val="212529"/>
        </w:rPr>
        <w:t>,</w:t>
      </w:r>
      <w:r w:rsidR="000B4E58" w:rsidRPr="003D402E">
        <w:rPr>
          <w:color w:val="212529"/>
        </w:rPr>
        <w:t xml:space="preserve"> </w:t>
      </w:r>
      <w:r w:rsidR="008B6992" w:rsidRPr="003D402E">
        <w:rPr>
          <w:color w:val="212529"/>
        </w:rPr>
        <w:t xml:space="preserve">UCC </w:t>
      </w:r>
      <w:r w:rsidR="43FCEBC4" w:rsidRPr="003D402E">
        <w:rPr>
          <w:color w:val="212529"/>
        </w:rPr>
        <w:t>based</w:t>
      </w:r>
      <w:r w:rsidR="008B6992" w:rsidRPr="003D402E">
        <w:rPr>
          <w:color w:val="212529"/>
        </w:rPr>
        <w:t xml:space="preserve"> </w:t>
      </w:r>
      <w:r w:rsidR="000B4E58" w:rsidRPr="003D402E">
        <w:rPr>
          <w:color w:val="212529"/>
        </w:rPr>
        <w:t xml:space="preserve">personnel are asked to indicate ‘yes’ or ‘no’ in response to the </w:t>
      </w:r>
      <w:r w:rsidR="00237CC7" w:rsidRPr="003D402E">
        <w:rPr>
          <w:color w:val="212529"/>
        </w:rPr>
        <w:t>following statement</w:t>
      </w:r>
      <w:r w:rsidR="000B4E58" w:rsidRPr="003D402E">
        <w:rPr>
          <w:color w:val="212529"/>
        </w:rPr>
        <w:t>:</w:t>
      </w:r>
      <w:r w:rsidR="00396DFE" w:rsidRPr="003D402E">
        <w:rPr>
          <w:color w:val="212529"/>
        </w:rPr>
        <w:t xml:space="preserve"> </w:t>
      </w:r>
      <w:r w:rsidR="00B43739" w:rsidRPr="003D402E">
        <w:rPr>
          <w:i/>
        </w:rPr>
        <w:t xml:space="preserve">I </w:t>
      </w:r>
      <w:r w:rsidR="00181BE1" w:rsidRPr="003D402E">
        <w:rPr>
          <w:i/>
        </w:rPr>
        <w:t xml:space="preserve">have </w:t>
      </w:r>
      <w:r w:rsidR="00B43739" w:rsidRPr="003D402E">
        <w:rPr>
          <w:i/>
        </w:rPr>
        <w:t xml:space="preserve">reviewed the </w:t>
      </w:r>
      <w:hyperlink r:id="rId14">
        <w:r w:rsidR="00115FE8" w:rsidRPr="003D402E">
          <w:rPr>
            <w:rStyle w:val="Hyperlink"/>
            <w:i/>
            <w:iCs/>
          </w:rPr>
          <w:t xml:space="preserve">UCC Export Control Guidance Note </w:t>
        </w:r>
      </w:hyperlink>
      <w:r w:rsidR="003B5D4D" w:rsidRPr="003D402E">
        <w:rPr>
          <w:i/>
        </w:rPr>
        <w:t xml:space="preserve"> and confirm </w:t>
      </w:r>
      <w:r w:rsidR="0045623C" w:rsidRPr="003D402E">
        <w:rPr>
          <w:i/>
        </w:rPr>
        <w:t xml:space="preserve">there are no </w:t>
      </w:r>
      <w:r w:rsidR="0045623C" w:rsidRPr="0016191D">
        <w:rPr>
          <w:i/>
          <w:color w:val="212529"/>
        </w:rPr>
        <w:t xml:space="preserve">export control requirements associated with </w:t>
      </w:r>
      <w:r w:rsidR="00173A10" w:rsidRPr="0016191D">
        <w:rPr>
          <w:i/>
          <w:color w:val="212529"/>
        </w:rPr>
        <w:t>this</w:t>
      </w:r>
      <w:r w:rsidR="0045623C" w:rsidRPr="0016191D">
        <w:rPr>
          <w:i/>
          <w:color w:val="212529"/>
        </w:rPr>
        <w:t xml:space="preserve"> project.</w:t>
      </w:r>
      <w:r w:rsidR="006A5CFA" w:rsidRPr="0016191D">
        <w:rPr>
          <w:i/>
          <w:color w:val="212529"/>
        </w:rPr>
        <w:t xml:space="preserve"> [If you responded ‘No’ then please notify OVPRI </w:t>
      </w:r>
      <w:r w:rsidR="00560C72" w:rsidRPr="003D402E">
        <w:rPr>
          <w:i/>
          <w:iCs/>
        </w:rPr>
        <w:t>(</w:t>
      </w:r>
      <w:hyperlink r:id="rId15">
        <w:r w:rsidR="00560C72" w:rsidRPr="003D402E">
          <w:rPr>
            <w:rStyle w:val="Hyperlink"/>
            <w:i/>
            <w:iCs/>
          </w:rPr>
          <w:t>exportcontrol@ucc.ie</w:t>
        </w:r>
      </w:hyperlink>
      <w:r w:rsidR="00560C72" w:rsidRPr="003D402E">
        <w:rPr>
          <w:i/>
          <w:iCs/>
        </w:rPr>
        <w:t xml:space="preserve">) </w:t>
      </w:r>
      <w:r w:rsidR="006A5CFA" w:rsidRPr="0016191D">
        <w:rPr>
          <w:i/>
          <w:color w:val="212529"/>
        </w:rPr>
        <w:t>as soon as possible]</w:t>
      </w:r>
      <w:r w:rsidR="007D0C06" w:rsidRPr="0016191D">
        <w:rPr>
          <w:iCs/>
          <w:color w:val="212529"/>
        </w:rPr>
        <w:t>)</w:t>
      </w:r>
    </w:p>
    <w:p w14:paraId="7785CCF3" w14:textId="6279A42A" w:rsidR="00165746" w:rsidRDefault="00EB7584" w:rsidP="0085232B">
      <w:pPr>
        <w:pStyle w:val="Heading3"/>
        <w:jc w:val="both"/>
      </w:pPr>
      <w:bookmarkStart w:id="6" w:name="_Ref158371187"/>
      <w:bookmarkStart w:id="7" w:name="_Toc160000089"/>
      <w:r w:rsidRPr="007F40DC">
        <w:t>4.2</w:t>
      </w:r>
      <w:r>
        <w:t xml:space="preserve"> </w:t>
      </w:r>
      <w:r w:rsidR="00D31E9F" w:rsidRPr="00375A24">
        <w:t>Post Award / Contract Sta</w:t>
      </w:r>
      <w:r w:rsidR="009827E2" w:rsidRPr="00375A24">
        <w:t>g</w:t>
      </w:r>
      <w:r w:rsidR="00D31E9F" w:rsidRPr="00375A24">
        <w:t>e</w:t>
      </w:r>
      <w:bookmarkEnd w:id="6"/>
      <w:bookmarkEnd w:id="7"/>
    </w:p>
    <w:p w14:paraId="7DD9C217" w14:textId="7298F9D5" w:rsidR="000E413B" w:rsidRDefault="00CA39B3" w:rsidP="0085232B">
      <w:pPr>
        <w:jc w:val="both"/>
        <w:rPr>
          <w:color w:val="212529"/>
        </w:rPr>
      </w:pPr>
      <w:r w:rsidRPr="0F6E9424">
        <w:rPr>
          <w:color w:val="212529"/>
        </w:rPr>
        <w:t xml:space="preserve">Export control </w:t>
      </w:r>
      <w:r w:rsidR="25889236" w:rsidRPr="0F6E9424">
        <w:rPr>
          <w:color w:val="212529"/>
        </w:rPr>
        <w:t>must also be considered</w:t>
      </w:r>
      <w:r w:rsidRPr="0F6E9424">
        <w:rPr>
          <w:color w:val="212529"/>
        </w:rPr>
        <w:t xml:space="preserve"> </w:t>
      </w:r>
      <w:r w:rsidR="02105494" w:rsidRPr="143A49B2">
        <w:rPr>
          <w:color w:val="212529"/>
        </w:rPr>
        <w:t xml:space="preserve">and assessed </w:t>
      </w:r>
      <w:r w:rsidRPr="0F6E9424">
        <w:rPr>
          <w:color w:val="212529"/>
        </w:rPr>
        <w:t xml:space="preserve">at </w:t>
      </w:r>
      <w:r w:rsidR="6EE3B593" w:rsidRPr="0F6E9424">
        <w:rPr>
          <w:color w:val="212529"/>
        </w:rPr>
        <w:t xml:space="preserve">contract </w:t>
      </w:r>
      <w:proofErr w:type="gramStart"/>
      <w:r w:rsidR="6EE3B593" w:rsidRPr="0F6E9424">
        <w:rPr>
          <w:color w:val="212529"/>
        </w:rPr>
        <w:t>stage</w:t>
      </w:r>
      <w:r w:rsidR="03FAD833" w:rsidRPr="143A49B2">
        <w:rPr>
          <w:color w:val="212529"/>
        </w:rPr>
        <w:t>;</w:t>
      </w:r>
      <w:proofErr w:type="gramEnd"/>
      <w:r w:rsidRPr="0F6E9424">
        <w:rPr>
          <w:color w:val="212529"/>
        </w:rPr>
        <w:t xml:space="preserve"> </w:t>
      </w:r>
    </w:p>
    <w:p w14:paraId="28CD17FC" w14:textId="7A0168BD" w:rsidR="000E413B" w:rsidRDefault="00670144" w:rsidP="00446ABB">
      <w:pPr>
        <w:pStyle w:val="ListParagraph"/>
        <w:numPr>
          <w:ilvl w:val="0"/>
          <w:numId w:val="44"/>
        </w:numPr>
        <w:jc w:val="both"/>
      </w:pPr>
      <w:r>
        <w:t xml:space="preserve">As part of </w:t>
      </w:r>
      <w:r w:rsidR="00CD4EA3">
        <w:t xml:space="preserve">the contract </w:t>
      </w:r>
      <w:r w:rsidR="00036BA5">
        <w:t xml:space="preserve">preparation </w:t>
      </w:r>
      <w:r w:rsidR="00CD4EA3">
        <w:t xml:space="preserve">process, </w:t>
      </w:r>
      <w:r w:rsidR="4B09E57B">
        <w:t>personnel</w:t>
      </w:r>
      <w:r w:rsidR="00CD4EA3">
        <w:t xml:space="preserve"> are required to complete</w:t>
      </w:r>
      <w:r w:rsidR="00ED1136">
        <w:t xml:space="preserve"> a </w:t>
      </w:r>
      <w:r w:rsidR="02434D1C">
        <w:t>contract</w:t>
      </w:r>
      <w:r w:rsidR="00C058CD">
        <w:t xml:space="preserve"> </w:t>
      </w:r>
      <w:hyperlink r:id="rId16">
        <w:r w:rsidR="004F026E" w:rsidRPr="1AE98472">
          <w:rPr>
            <w:rStyle w:val="Hyperlink"/>
          </w:rPr>
          <w:t>Briefing Document</w:t>
        </w:r>
      </w:hyperlink>
      <w:r w:rsidR="00C806CA">
        <w:t>, which</w:t>
      </w:r>
      <w:r w:rsidR="00AC2DED">
        <w:t xml:space="preserve"> incorporates an</w:t>
      </w:r>
      <w:r w:rsidR="007F40DC">
        <w:t xml:space="preserve"> </w:t>
      </w:r>
      <w:r w:rsidR="00E27F80">
        <w:t xml:space="preserve">Export Control </w:t>
      </w:r>
      <w:r w:rsidR="000C5ED3">
        <w:t>Q</w:t>
      </w:r>
      <w:r w:rsidR="00E27F80">
        <w:t>uestionnaire</w:t>
      </w:r>
      <w:r w:rsidR="00036BA5">
        <w:t xml:space="preserve"> (see below)</w:t>
      </w:r>
      <w:r w:rsidR="00D21067">
        <w:t xml:space="preserve">. </w:t>
      </w:r>
      <w:r w:rsidR="00D21067" w:rsidRPr="00E671AE">
        <w:t xml:space="preserve">If </w:t>
      </w:r>
      <w:r w:rsidR="006F5F7E" w:rsidRPr="00E671AE">
        <w:t xml:space="preserve">this questionnaire </w:t>
      </w:r>
      <w:r w:rsidR="00991FED" w:rsidRPr="00E671AE">
        <w:t>indicates the requirement for an</w:t>
      </w:r>
      <w:r w:rsidR="006F5F7E" w:rsidRPr="00E671AE">
        <w:t xml:space="preserve"> export </w:t>
      </w:r>
      <w:r w:rsidR="00991FED" w:rsidRPr="00E671AE">
        <w:t xml:space="preserve">control license, </w:t>
      </w:r>
      <w:r w:rsidR="009F7E77" w:rsidRPr="00E671AE">
        <w:t xml:space="preserve">the </w:t>
      </w:r>
      <w:r w:rsidR="19125DAE">
        <w:t>application process at 4.3 must then be followed.</w:t>
      </w:r>
    </w:p>
    <w:p w14:paraId="1449590B" w14:textId="77777777" w:rsidR="00632ED1" w:rsidRDefault="00632ED1" w:rsidP="00290438">
      <w:pPr>
        <w:pStyle w:val="ListParagraph"/>
        <w:jc w:val="both"/>
      </w:pPr>
    </w:p>
    <w:p w14:paraId="235C8347" w14:textId="052D7C1F" w:rsidR="00FA1D28" w:rsidRDefault="00632ED1" w:rsidP="00FA1D28">
      <w:pPr>
        <w:pStyle w:val="ListParagraph"/>
        <w:jc w:val="both"/>
      </w:pPr>
      <w:r>
        <w:rPr>
          <w:noProof/>
        </w:rPr>
        <w:drawing>
          <wp:inline distT="0" distB="0" distL="0" distR="0" wp14:anchorId="3CFF6EDA" wp14:editId="2E4C86E0">
            <wp:extent cx="4855208" cy="2966057"/>
            <wp:effectExtent l="0" t="0" r="2540" b="6350"/>
            <wp:docPr id="1616877350" name="Picture 1" descr="A close-up of a questionna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4855208" cy="2966057"/>
                    </a:xfrm>
                    <a:prstGeom prst="rect">
                      <a:avLst/>
                    </a:prstGeom>
                  </pic:spPr>
                </pic:pic>
              </a:graphicData>
            </a:graphic>
          </wp:inline>
        </w:drawing>
      </w:r>
    </w:p>
    <w:p w14:paraId="2074500F" w14:textId="77777777" w:rsidR="00632ED1" w:rsidRDefault="00632ED1" w:rsidP="00FA1D28">
      <w:pPr>
        <w:pStyle w:val="ListParagraph"/>
        <w:jc w:val="both"/>
      </w:pPr>
    </w:p>
    <w:p w14:paraId="20F69AEC" w14:textId="6D53D58F" w:rsidR="00BB7A49" w:rsidRDefault="004807C6" w:rsidP="00446ABB">
      <w:pPr>
        <w:pStyle w:val="ListParagraph"/>
        <w:numPr>
          <w:ilvl w:val="0"/>
          <w:numId w:val="44"/>
        </w:numPr>
        <w:jc w:val="both"/>
      </w:pPr>
      <w:r>
        <w:t xml:space="preserve">Additionally, for </w:t>
      </w:r>
      <w:r w:rsidR="00507072">
        <w:t>UCC</w:t>
      </w:r>
      <w:r w:rsidR="00D9012E">
        <w:t xml:space="preserve"> main campus</w:t>
      </w:r>
      <w:r w:rsidR="00507072">
        <w:t xml:space="preserve"> other than Tyndall </w:t>
      </w:r>
      <w:r w:rsidR="00D9012E">
        <w:t>N</w:t>
      </w:r>
      <w:r w:rsidR="00507072">
        <w:t xml:space="preserve">ational </w:t>
      </w:r>
      <w:r w:rsidR="00D9012E">
        <w:t>I</w:t>
      </w:r>
      <w:r w:rsidR="00507072">
        <w:t xml:space="preserve">nstitute, </w:t>
      </w:r>
      <w:r w:rsidR="000C7B9F">
        <w:t>a</w:t>
      </w:r>
      <w:r w:rsidR="00C073AD">
        <w:t xml:space="preserve"> declaration specific to export control </w:t>
      </w:r>
      <w:r w:rsidR="0019623C">
        <w:t>is</w:t>
      </w:r>
      <w:r w:rsidR="00446ABB">
        <w:t xml:space="preserve"> also</w:t>
      </w:r>
      <w:r w:rsidR="00C073AD">
        <w:t xml:space="preserve"> included</w:t>
      </w:r>
      <w:r w:rsidR="00BD6AA1">
        <w:t xml:space="preserve"> as part of ‘Investigator certifications’ within the </w:t>
      </w:r>
      <w:r w:rsidR="00C8579D">
        <w:t xml:space="preserve">(Appendix C) </w:t>
      </w:r>
      <w:r w:rsidR="00BD6AA1">
        <w:t>Contract Assessment Form:</w:t>
      </w:r>
      <w:r w:rsidR="000E413B">
        <w:t xml:space="preserve"> </w:t>
      </w:r>
      <w:r w:rsidR="002B28B7" w:rsidRPr="0019623C">
        <w:rPr>
          <w:i/>
          <w:iCs/>
        </w:rPr>
        <w:t>I/We have reviewed the</w:t>
      </w:r>
      <w:r w:rsidR="00664A23">
        <w:rPr>
          <w:i/>
          <w:iCs/>
        </w:rPr>
        <w:t xml:space="preserve"> </w:t>
      </w:r>
      <w:hyperlink r:id="rId18" w:history="1">
        <w:r w:rsidR="00664A23" w:rsidRPr="00664A23">
          <w:rPr>
            <w:rStyle w:val="Hyperlink"/>
            <w:i/>
            <w:iCs/>
          </w:rPr>
          <w:t xml:space="preserve">UCC Export Control Guidance Note </w:t>
        </w:r>
      </w:hyperlink>
      <w:r w:rsidR="002B28B7" w:rsidRPr="0019623C">
        <w:rPr>
          <w:i/>
          <w:iCs/>
        </w:rPr>
        <w:t xml:space="preserve"> confirm there are no export control requirements associated with this project</w:t>
      </w:r>
      <w:r w:rsidR="007A3A92">
        <w:rPr>
          <w:i/>
          <w:iCs/>
        </w:rPr>
        <w:t xml:space="preserve">. We </w:t>
      </w:r>
      <w:r w:rsidR="002B28B7" w:rsidRPr="0019623C">
        <w:rPr>
          <w:i/>
          <w:iCs/>
        </w:rPr>
        <w:t xml:space="preserve">will </w:t>
      </w:r>
      <w:r w:rsidR="00AF144F" w:rsidRPr="0019623C">
        <w:rPr>
          <w:i/>
          <w:iCs/>
        </w:rPr>
        <w:t>immediately inform OVPRI if any arise.</w:t>
      </w:r>
    </w:p>
    <w:p w14:paraId="6AD446D4" w14:textId="1DACEFA8" w:rsidR="00E27F80" w:rsidRDefault="00E27F80" w:rsidP="009C07C7"/>
    <w:p w14:paraId="4D61014E" w14:textId="6721F376" w:rsidR="143A49B2" w:rsidRDefault="143A49B2" w:rsidP="143A49B2">
      <w:pPr>
        <w:jc w:val="both"/>
        <w:rPr>
          <w:b/>
          <w:bCs/>
        </w:rPr>
      </w:pPr>
    </w:p>
    <w:p w14:paraId="3A1F516C" w14:textId="5E53FF73" w:rsidR="2D8484A2" w:rsidRDefault="2D8484A2" w:rsidP="143A49B2">
      <w:pPr>
        <w:jc w:val="both"/>
      </w:pPr>
      <w:r w:rsidRPr="00E14981">
        <w:t xml:space="preserve">If </w:t>
      </w:r>
      <w:r w:rsidR="026C0879" w:rsidRPr="00E14981">
        <w:t>having</w:t>
      </w:r>
      <w:r w:rsidR="6ABE010E" w:rsidRPr="00E14981">
        <w:t xml:space="preserve"> followed the preceding steps it remains</w:t>
      </w:r>
      <w:r w:rsidRPr="00E14981">
        <w:t xml:space="preserve"> unclear whether an export license is required</w:t>
      </w:r>
      <w:r w:rsidRPr="00632ED1">
        <w:t xml:space="preserve">, </w:t>
      </w:r>
      <w:r>
        <w:t xml:space="preserve">personnel should contact </w:t>
      </w:r>
      <w:hyperlink r:id="rId19" w:history="1">
        <w:r w:rsidR="1A493B01" w:rsidRPr="143A49B2">
          <w:rPr>
            <w:rStyle w:val="Hyperlink"/>
          </w:rPr>
          <w:t>exportcontrol@ucc.ie</w:t>
        </w:r>
      </w:hyperlink>
      <w:r w:rsidR="1A493B01">
        <w:t xml:space="preserve"> for further consultation as necessary.</w:t>
      </w:r>
    </w:p>
    <w:p w14:paraId="2DA16017" w14:textId="77777777" w:rsidR="008E3E1C" w:rsidRDefault="008E3E1C" w:rsidP="008E3E1C">
      <w:pPr>
        <w:jc w:val="both"/>
      </w:pPr>
      <w:r>
        <w:t xml:space="preserve">Procedures and controls will continue to be reviewed, with the potential to embed the screening question above within the planned </w:t>
      </w:r>
      <w:hyperlink r:id="rId20" w:history="1">
        <w:r w:rsidRPr="006A2EE4">
          <w:rPr>
            <w:rStyle w:val="Hyperlink"/>
          </w:rPr>
          <w:t>web-based Research Information System</w:t>
        </w:r>
      </w:hyperlink>
      <w:r>
        <w:t>.</w:t>
      </w:r>
    </w:p>
    <w:p w14:paraId="4D4D7575" w14:textId="30AFE5DB" w:rsidR="143A49B2" w:rsidRDefault="143A49B2" w:rsidP="143A49B2"/>
    <w:p w14:paraId="0979D83B" w14:textId="6C49AB5F" w:rsidR="008545FB" w:rsidRPr="00E14981" w:rsidRDefault="4FA6F16E" w:rsidP="007F40DC">
      <w:pPr>
        <w:pStyle w:val="Heading3"/>
        <w:rPr>
          <w:rStyle w:val="Hyperlink"/>
          <w:b w:val="0"/>
          <w:bCs w:val="0"/>
          <w:color w:val="auto"/>
          <w:sz w:val="28"/>
          <w:szCs w:val="28"/>
          <w:u w:val="none"/>
        </w:rPr>
      </w:pPr>
      <w:bookmarkStart w:id="8" w:name="_Toc160000090"/>
      <w:r w:rsidRPr="00E14981">
        <w:rPr>
          <w:sz w:val="28"/>
          <w:szCs w:val="28"/>
        </w:rPr>
        <w:t>5.</w:t>
      </w:r>
      <w:r w:rsidR="00EB7584" w:rsidRPr="00E14981">
        <w:rPr>
          <w:sz w:val="28"/>
          <w:szCs w:val="28"/>
        </w:rPr>
        <w:tab/>
      </w:r>
      <w:r w:rsidR="009B5F62" w:rsidRPr="00E14981">
        <w:rPr>
          <w:sz w:val="28"/>
          <w:szCs w:val="28"/>
        </w:rPr>
        <w:t>Application</w:t>
      </w:r>
      <w:r w:rsidR="00375A24" w:rsidRPr="00E14981">
        <w:rPr>
          <w:sz w:val="28"/>
          <w:szCs w:val="28"/>
        </w:rPr>
        <w:t xml:space="preserve"> Process</w:t>
      </w:r>
      <w:bookmarkEnd w:id="8"/>
    </w:p>
    <w:p w14:paraId="2F175833" w14:textId="3DFF5828" w:rsidR="002F1FB4" w:rsidRPr="00566BD8" w:rsidRDefault="798AA718" w:rsidP="00A84CB2">
      <w:r w:rsidRPr="00566BD8">
        <w:t>Where</w:t>
      </w:r>
      <w:r w:rsidR="0951D796" w:rsidRPr="00566BD8">
        <w:t xml:space="preserve">, </w:t>
      </w:r>
      <w:r w:rsidRPr="00566BD8">
        <w:t>having followed the procedures detailed under the preceding part 4</w:t>
      </w:r>
      <w:r w:rsidR="1184F803" w:rsidRPr="00566BD8">
        <w:t xml:space="preserve">, </w:t>
      </w:r>
      <w:r w:rsidRPr="00566BD8">
        <w:t>it is determined that</w:t>
      </w:r>
      <w:r w:rsidR="00566BD8">
        <w:t>:</w:t>
      </w:r>
      <w:r>
        <w:t xml:space="preserve"> </w:t>
      </w:r>
      <w:r w:rsidR="0C101E89" w:rsidRPr="00566BD8">
        <w:t xml:space="preserve"> </w:t>
      </w:r>
    </w:p>
    <w:p w14:paraId="24E430AB" w14:textId="6A6AAC53" w:rsidR="00A84CB2" w:rsidRDefault="00A84CB2">
      <w:pPr>
        <w:pStyle w:val="ListParagraph"/>
        <w:numPr>
          <w:ilvl w:val="0"/>
          <w:numId w:val="50"/>
        </w:numPr>
      </w:pPr>
      <w:r w:rsidRPr="00CA1AE8">
        <w:t>An Export Licence is required.</w:t>
      </w:r>
    </w:p>
    <w:p w14:paraId="129174E9" w14:textId="2F8D7164" w:rsidR="143A49B2" w:rsidRPr="00566BD8" w:rsidRDefault="7B5DA829" w:rsidP="00566BD8">
      <w:pPr>
        <w:pStyle w:val="ListParagraph"/>
        <w:numPr>
          <w:ilvl w:val="0"/>
          <w:numId w:val="50"/>
        </w:numPr>
      </w:pPr>
      <w:r w:rsidRPr="00566BD8">
        <w:t>An Export Licence is not required subject to the utilisation of a General Authorisation.</w:t>
      </w:r>
    </w:p>
    <w:p w14:paraId="2638B06E" w14:textId="07057E92" w:rsidR="7B5DA829" w:rsidRDefault="7B5DA829" w:rsidP="143A49B2">
      <w:r w:rsidRPr="00566BD8">
        <w:t xml:space="preserve">UCC based personnel should contact </w:t>
      </w:r>
      <w:hyperlink r:id="rId21" w:history="1">
        <w:r w:rsidR="00566BD8" w:rsidRPr="005D7749">
          <w:rPr>
            <w:rStyle w:val="Hyperlink"/>
          </w:rPr>
          <w:t>exportcontrol@ucc.ie</w:t>
        </w:r>
      </w:hyperlink>
      <w:r w:rsidR="00566BD8">
        <w:rPr>
          <w:u w:val="single"/>
        </w:rPr>
        <w:t xml:space="preserve"> </w:t>
      </w:r>
      <w:r w:rsidR="0C8EB446">
        <w:t xml:space="preserve"> who will facilitate the necessary application process.</w:t>
      </w:r>
    </w:p>
    <w:p w14:paraId="62E1978B" w14:textId="5E7594B3" w:rsidR="191D1752" w:rsidRPr="00763CCF" w:rsidRDefault="191D1752" w:rsidP="143A49B2">
      <w:r w:rsidRPr="00763CCF">
        <w:t xml:space="preserve">Tyndall based personnel should contact </w:t>
      </w:r>
      <w:hyperlink r:id="rId22" w:history="1">
        <w:r w:rsidRPr="00763CCF">
          <w:rPr>
            <w:rStyle w:val="Hyperlink"/>
          </w:rPr>
          <w:t>legal@tyndall.ie</w:t>
        </w:r>
      </w:hyperlink>
      <w:r w:rsidR="22746F5B">
        <w:t xml:space="preserve"> who will facilitate the necessary application process.</w:t>
      </w:r>
    </w:p>
    <w:p w14:paraId="339FBE4E" w14:textId="2E62D9CC" w:rsidR="00D446FC" w:rsidRPr="00657BDC" w:rsidRDefault="22746F5B" w:rsidP="143A49B2">
      <w:pPr>
        <w:rPr>
          <w:color w:val="212529"/>
        </w:rPr>
      </w:pPr>
      <w:r>
        <w:t>It should be noted that o</w:t>
      </w:r>
      <w:r w:rsidR="5FEABE4B">
        <w:t>nly select authorised University representatives</w:t>
      </w:r>
      <w:r w:rsidR="191D1752">
        <w:t xml:space="preserve"> </w:t>
      </w:r>
      <w:r w:rsidR="2D415331">
        <w:t>are permitted to apply for an Export Control Licence and / or notify of the University’s availing of a General Author</w:t>
      </w:r>
      <w:r w:rsidR="09713C74">
        <w:t>isation</w:t>
      </w:r>
      <w:r w:rsidR="108ACCD9">
        <w:t>.</w:t>
      </w:r>
      <w:r w:rsidR="09713C74">
        <w:t xml:space="preserve"> </w:t>
      </w:r>
    </w:p>
    <w:p w14:paraId="5DBE9388" w14:textId="712F51DA" w:rsidR="00D446FC" w:rsidRPr="00657BDC" w:rsidRDefault="7FC4B5C4" w:rsidP="00657BDC">
      <w:pPr>
        <w:rPr>
          <w:color w:val="212529"/>
        </w:rPr>
      </w:pPr>
      <w:r w:rsidRPr="143A49B2">
        <w:rPr>
          <w:color w:val="212529"/>
        </w:rPr>
        <w:t xml:space="preserve">Licence </w:t>
      </w:r>
      <w:r w:rsidR="00A84CB2">
        <w:rPr>
          <w:color w:val="212529"/>
        </w:rPr>
        <w:t>a</w:t>
      </w:r>
      <w:r w:rsidRPr="143A49B2">
        <w:rPr>
          <w:color w:val="212529"/>
        </w:rPr>
        <w:t>pplications</w:t>
      </w:r>
      <w:r w:rsidR="00D446FC" w:rsidRPr="143A49B2">
        <w:rPr>
          <w:color w:val="212529"/>
        </w:rPr>
        <w:t xml:space="preserve"> may take </w:t>
      </w:r>
      <w:proofErr w:type="gramStart"/>
      <w:r w:rsidR="00D446FC" w:rsidRPr="143A49B2">
        <w:rPr>
          <w:color w:val="212529"/>
        </w:rPr>
        <w:t>a number of</w:t>
      </w:r>
      <w:proofErr w:type="gramEnd"/>
      <w:r w:rsidR="00D446FC" w:rsidRPr="143A49B2">
        <w:rPr>
          <w:color w:val="212529"/>
        </w:rPr>
        <w:t xml:space="preserve"> weeks, </w:t>
      </w:r>
      <w:r w:rsidR="460DD485" w:rsidRPr="143A49B2">
        <w:rPr>
          <w:color w:val="212529"/>
        </w:rPr>
        <w:t>and the requirement for same should be determined at the earliest possibl</w:t>
      </w:r>
      <w:r w:rsidR="7BE0A59B" w:rsidRPr="143A49B2">
        <w:rPr>
          <w:color w:val="212529"/>
        </w:rPr>
        <w:t>e</w:t>
      </w:r>
      <w:r w:rsidR="460DD485" w:rsidRPr="143A49B2">
        <w:rPr>
          <w:color w:val="212529"/>
        </w:rPr>
        <w:t xml:space="preserve"> juncture to avoid delay.</w:t>
      </w:r>
    </w:p>
    <w:p w14:paraId="5D1DBC72" w14:textId="142A51F2" w:rsidR="002E5B91" w:rsidRDefault="779BA044" w:rsidP="007F40DC">
      <w:pPr>
        <w:pStyle w:val="Heading2"/>
      </w:pPr>
      <w:bookmarkStart w:id="9" w:name="_Toc160000091"/>
      <w:bookmarkStart w:id="10" w:name="_Ref160000965"/>
      <w:r>
        <w:t>6</w:t>
      </w:r>
      <w:r w:rsidR="000C3BE7" w:rsidRPr="00C30376">
        <w:t>. Training and Awareness</w:t>
      </w:r>
      <w:bookmarkEnd w:id="9"/>
      <w:bookmarkEnd w:id="10"/>
    </w:p>
    <w:p w14:paraId="4A6720B7" w14:textId="61249EEF" w:rsidR="002E5B91" w:rsidRDefault="002E5B91" w:rsidP="006844A7">
      <w:pPr>
        <w:jc w:val="both"/>
      </w:pPr>
      <w:r>
        <w:t xml:space="preserve">The </w:t>
      </w:r>
      <w:r w:rsidR="00420907">
        <w:t xml:space="preserve">aim </w:t>
      </w:r>
      <w:r>
        <w:t xml:space="preserve">of training is to educate </w:t>
      </w:r>
      <w:r w:rsidR="00F35710">
        <w:t>UCC</w:t>
      </w:r>
      <w:r>
        <w:t xml:space="preserve"> </w:t>
      </w:r>
      <w:r w:rsidR="00B960D4">
        <w:t>personnel</w:t>
      </w:r>
      <w:r>
        <w:t xml:space="preserve"> on the importance and requirements of export control regulations. </w:t>
      </w:r>
      <w:r w:rsidR="00F35710">
        <w:t>UCC</w:t>
      </w:r>
      <w:r>
        <w:t xml:space="preserve"> endeavours to ensure all </w:t>
      </w:r>
      <w:r w:rsidR="00B960D4">
        <w:t>personnel</w:t>
      </w:r>
      <w:r>
        <w:t xml:space="preserve"> involved in export-related compliance activities receive on-going training and education to help them follow applicable regulations and watch for violations or issues.</w:t>
      </w:r>
    </w:p>
    <w:p w14:paraId="43F3DDEA" w14:textId="4AD1D6E5" w:rsidR="002E5B91" w:rsidRPr="008E2C7B" w:rsidRDefault="009A35FF" w:rsidP="008E2C7B">
      <w:r w:rsidRPr="008E2C7B">
        <w:t xml:space="preserve">Introductory training on export control is available </w:t>
      </w:r>
      <w:r w:rsidR="00F75780" w:rsidRPr="008E2C7B">
        <w:t>here</w:t>
      </w:r>
      <w:r w:rsidR="008E2C7B" w:rsidRPr="008E2C7B">
        <w:t xml:space="preserve"> </w:t>
      </w:r>
      <w:hyperlink r:id="rId23" w:history="1">
        <w:r w:rsidR="008E2C7B" w:rsidRPr="001A269A">
          <w:rPr>
            <w:rStyle w:val="Hyperlink"/>
          </w:rPr>
          <w:t>Export Controls Training for Researchers</w:t>
        </w:r>
      </w:hyperlink>
      <w:r w:rsidR="008E2C7B">
        <w:t xml:space="preserve"> </w:t>
      </w:r>
      <w:r w:rsidR="000C3DAE" w:rsidRPr="008E2C7B">
        <w:t>on the following topics:</w:t>
      </w:r>
      <w:r w:rsidR="007234AA" w:rsidRPr="008E2C7B">
        <w:t xml:space="preserve"> </w:t>
      </w:r>
    </w:p>
    <w:p w14:paraId="3127CA80" w14:textId="48E32593" w:rsidR="00AD1956" w:rsidRDefault="00B8590C" w:rsidP="007F40DC">
      <w:pPr>
        <w:pStyle w:val="ListParagraph"/>
        <w:numPr>
          <w:ilvl w:val="0"/>
          <w:numId w:val="15"/>
        </w:numPr>
      </w:pPr>
      <w:r>
        <w:t>What are export controls?</w:t>
      </w:r>
    </w:p>
    <w:p w14:paraId="22BDF538" w14:textId="29355EA8" w:rsidR="00B8590C" w:rsidRDefault="00B8590C" w:rsidP="007F40DC">
      <w:pPr>
        <w:pStyle w:val="ListParagraph"/>
        <w:numPr>
          <w:ilvl w:val="0"/>
          <w:numId w:val="15"/>
        </w:numPr>
      </w:pPr>
      <w:r>
        <w:t>Export control legislation and what applies to the researcher</w:t>
      </w:r>
      <w:r w:rsidR="000C3DAE">
        <w:t>?</w:t>
      </w:r>
    </w:p>
    <w:p w14:paraId="4DCBF8A8" w14:textId="2188BFAF" w:rsidR="00B8590C" w:rsidRPr="002740E0" w:rsidRDefault="00B8590C" w:rsidP="007F40DC">
      <w:pPr>
        <w:pStyle w:val="ListParagraph"/>
        <w:numPr>
          <w:ilvl w:val="0"/>
          <w:numId w:val="15"/>
        </w:numPr>
      </w:pPr>
      <w:r>
        <w:t xml:space="preserve">Export control lists, </w:t>
      </w:r>
      <w:proofErr w:type="gramStart"/>
      <w:r>
        <w:t>classification</w:t>
      </w:r>
      <w:proofErr w:type="gramEnd"/>
      <w:r>
        <w:t xml:space="preserve"> and licences</w:t>
      </w:r>
      <w:r w:rsidR="00B960D4">
        <w:t>.</w:t>
      </w:r>
    </w:p>
    <w:p w14:paraId="67382D5B" w14:textId="4319DF03" w:rsidR="000C3BE7" w:rsidRPr="009C07C7" w:rsidRDefault="6380505E" w:rsidP="00754C1B">
      <w:pPr>
        <w:pStyle w:val="Heading2"/>
      </w:pPr>
      <w:bookmarkStart w:id="11" w:name="_Ref158801379"/>
      <w:bookmarkStart w:id="12" w:name="_Toc160000092"/>
      <w:r>
        <w:t>7</w:t>
      </w:r>
      <w:r w:rsidR="00EB7584">
        <w:t xml:space="preserve">. </w:t>
      </w:r>
      <w:r w:rsidR="000C3BE7" w:rsidRPr="00D403E1">
        <w:t>Reporting</w:t>
      </w:r>
      <w:bookmarkEnd w:id="11"/>
      <w:bookmarkEnd w:id="12"/>
    </w:p>
    <w:p w14:paraId="3A5A90C7" w14:textId="662B3E50" w:rsidR="00E84315" w:rsidRPr="00B5324A" w:rsidRDefault="00E84315" w:rsidP="00B5324A">
      <w:pPr>
        <w:jc w:val="both"/>
      </w:pPr>
      <w:r w:rsidRPr="00B5324A">
        <w:t xml:space="preserve">Any UCC </w:t>
      </w:r>
      <w:r w:rsidR="00A66C5F" w:rsidRPr="00B5324A">
        <w:t xml:space="preserve">staff member or researcher </w:t>
      </w:r>
      <w:r w:rsidRPr="00B5324A">
        <w:t>having knowledge of any suspected or known violation of this ICP has the responsibility to report the matter to the OVPRI</w:t>
      </w:r>
      <w:r w:rsidR="00611D67" w:rsidRPr="00B5324A">
        <w:t xml:space="preserve"> (</w:t>
      </w:r>
      <w:hyperlink r:id="rId24" w:history="1">
        <w:r w:rsidR="00611D67" w:rsidRPr="00B5324A">
          <w:rPr>
            <w:rStyle w:val="Hyperlink"/>
          </w:rPr>
          <w:t>exportcontrol@ucc.ie</w:t>
        </w:r>
      </w:hyperlink>
      <w:r w:rsidR="00611D67" w:rsidRPr="00B5324A">
        <w:rPr>
          <w:rStyle w:val="Hyperlink"/>
        </w:rPr>
        <w:t>).</w:t>
      </w:r>
    </w:p>
    <w:p w14:paraId="572EBB77" w14:textId="4D090316" w:rsidR="0088799A" w:rsidRPr="00B5324A" w:rsidRDefault="00C31EA0" w:rsidP="00B5324A">
      <w:pPr>
        <w:jc w:val="both"/>
      </w:pPr>
      <w:r w:rsidRPr="00B5324A">
        <w:t xml:space="preserve">Requests by governmental officials concerning export transactions shall be addressed to the OVPRI </w:t>
      </w:r>
      <w:r w:rsidR="003904BF">
        <w:t xml:space="preserve">(in the case of UCC) and Tyndall Operations (in the case of Tyndall National Institute) </w:t>
      </w:r>
      <w:r w:rsidRPr="00B5324A">
        <w:t>before any information is provided to the inquiring party.</w:t>
      </w:r>
    </w:p>
    <w:p w14:paraId="630B3100" w14:textId="64D8DDE9" w:rsidR="00FE3A02" w:rsidRDefault="00864963" w:rsidP="000434F8">
      <w:pPr>
        <w:jc w:val="both"/>
      </w:pPr>
      <w:r w:rsidRPr="00B5324A">
        <w:t xml:space="preserve">Each </w:t>
      </w:r>
      <w:r w:rsidR="000621A6" w:rsidRPr="00B5324A">
        <w:t>functional Unit within UCC completes an</w:t>
      </w:r>
      <w:r w:rsidRPr="00B5324A">
        <w:t xml:space="preserve"> Annual Assurance Statement</w:t>
      </w:r>
      <w:r w:rsidR="000621A6" w:rsidRPr="00B5324A">
        <w:t xml:space="preserve"> which</w:t>
      </w:r>
      <w:r w:rsidRPr="00B5324A">
        <w:t xml:space="preserve"> is a core component of the University’s system of internal </w:t>
      </w:r>
      <w:r w:rsidR="00D17E53" w:rsidRPr="00B5324A">
        <w:t>control,</w:t>
      </w:r>
      <w:r w:rsidR="006F5D84">
        <w:t xml:space="preserve"> and which will be supplemented to make provision for </w:t>
      </w:r>
      <w:r w:rsidR="006F5D84">
        <w:lastRenderedPageBreak/>
        <w:t>export control compliance</w:t>
      </w:r>
      <w:r w:rsidR="00183888" w:rsidRPr="00B5324A">
        <w:t>. This statement also</w:t>
      </w:r>
      <w:r w:rsidRPr="00B5324A">
        <w:t xml:space="preserve"> forms the basis by which the University provides its Annual Governance Statement to the Higher Education Authority. </w:t>
      </w:r>
      <w:r w:rsidR="00837FBF" w:rsidRPr="00B5324A">
        <w:t xml:space="preserve"> </w:t>
      </w:r>
    </w:p>
    <w:p w14:paraId="22066ED8" w14:textId="363B2496" w:rsidR="006E0E8C" w:rsidRPr="00123398" w:rsidRDefault="62003777" w:rsidP="00754C1B">
      <w:pPr>
        <w:pStyle w:val="Heading3"/>
      </w:pPr>
      <w:bookmarkStart w:id="13" w:name="_Toc160000093"/>
      <w:r>
        <w:t>7</w:t>
      </w:r>
      <w:r w:rsidR="00123398">
        <w:t xml:space="preserve">.1 </w:t>
      </w:r>
      <w:r w:rsidR="006E0E8C" w:rsidRPr="00123398">
        <w:t>Corrective actions</w:t>
      </w:r>
      <w:bookmarkEnd w:id="13"/>
    </w:p>
    <w:p w14:paraId="6FBB0349" w14:textId="7F0675A6" w:rsidR="004553E8" w:rsidRDefault="00A069F0" w:rsidP="0088799A">
      <w:pPr>
        <w:jc w:val="both"/>
      </w:pPr>
      <w:r>
        <w:t>UCC</w:t>
      </w:r>
      <w:r w:rsidR="0017144D">
        <w:t xml:space="preserve"> </w:t>
      </w:r>
      <w:r w:rsidR="001C6D7C">
        <w:t xml:space="preserve">will </w:t>
      </w:r>
      <w:r w:rsidR="0017144D">
        <w:t xml:space="preserve">continue to review its export control </w:t>
      </w:r>
      <w:r w:rsidR="0017144D" w:rsidRPr="000520A9">
        <w:t xml:space="preserve">processes, ensuring this is an ongoing activity where past </w:t>
      </w:r>
      <w:r w:rsidR="001C6D7C">
        <w:t>gaps</w:t>
      </w:r>
      <w:r w:rsidR="001C6D7C" w:rsidRPr="000520A9">
        <w:t xml:space="preserve"> </w:t>
      </w:r>
      <w:r w:rsidR="0017144D" w:rsidRPr="000520A9">
        <w:t xml:space="preserve">are identified, and corrective actions taken. If </w:t>
      </w:r>
      <w:r w:rsidR="001F3C8F">
        <w:t>any personnel</w:t>
      </w:r>
      <w:r w:rsidR="0017144D" w:rsidRPr="000520A9">
        <w:t xml:space="preserve"> identify corrective actions that should be undertaken, they may contact </w:t>
      </w:r>
      <w:r w:rsidRPr="000520A9">
        <w:t>the OVPRI</w:t>
      </w:r>
      <w:r w:rsidR="00FE461A">
        <w:t xml:space="preserve"> </w:t>
      </w:r>
      <w:r w:rsidR="00FE461A" w:rsidRPr="00B5324A">
        <w:t>(</w:t>
      </w:r>
      <w:hyperlink r:id="rId25" w:history="1">
        <w:r w:rsidR="00FE461A" w:rsidRPr="00B5324A">
          <w:rPr>
            <w:rStyle w:val="Hyperlink"/>
          </w:rPr>
          <w:t>exportcontrol@ucc.ie</w:t>
        </w:r>
      </w:hyperlink>
      <w:r w:rsidR="00FE461A" w:rsidRPr="00B5324A">
        <w:rPr>
          <w:rStyle w:val="Hyperlink"/>
        </w:rPr>
        <w:t>)</w:t>
      </w:r>
      <w:r w:rsidR="0017144D" w:rsidRPr="000520A9">
        <w:t xml:space="preserve">. </w:t>
      </w:r>
      <w:r w:rsidRPr="000520A9">
        <w:t>OVPRI</w:t>
      </w:r>
      <w:r w:rsidR="0017144D" w:rsidRPr="000520A9">
        <w:t xml:space="preserve"> will keep a log of any issues encountered or corrective actions </w:t>
      </w:r>
      <w:r w:rsidR="007E01CC" w:rsidRPr="000520A9">
        <w:t>suggested and</w:t>
      </w:r>
      <w:r w:rsidR="0017144D" w:rsidRPr="000520A9">
        <w:t xml:space="preserve"> will use this log to inform reviews of the University’s ICP.</w:t>
      </w:r>
      <w:r w:rsidR="007E01CC" w:rsidRPr="000520A9">
        <w:t xml:space="preserve"> For example, if staff </w:t>
      </w:r>
      <w:r w:rsidR="00392C27" w:rsidRPr="000520A9">
        <w:t>apply</w:t>
      </w:r>
      <w:r w:rsidR="00CE2F63" w:rsidRPr="000520A9">
        <w:t xml:space="preserve"> for an export control licence but subsequently find </w:t>
      </w:r>
      <w:r w:rsidR="00392C27" w:rsidRPr="000520A9">
        <w:t>a license</w:t>
      </w:r>
      <w:r w:rsidR="00CE2F63" w:rsidRPr="000520A9">
        <w:t xml:space="preserve"> is not required, they should report </w:t>
      </w:r>
      <w:r w:rsidR="00FC203D" w:rsidRPr="000520A9">
        <w:t xml:space="preserve">this outcome to </w:t>
      </w:r>
      <w:r w:rsidR="001251B0">
        <w:t>OVPRI.</w:t>
      </w:r>
      <w:r w:rsidR="00FC203D" w:rsidRPr="000520A9">
        <w:t xml:space="preserve"> This will help inform</w:t>
      </w:r>
      <w:r w:rsidR="00FC203D" w:rsidRPr="009D7E82">
        <w:t xml:space="preserve"> the ICP and </w:t>
      </w:r>
      <w:r w:rsidR="006003B7">
        <w:t xml:space="preserve">provide </w:t>
      </w:r>
      <w:r w:rsidR="00A812FA" w:rsidRPr="009D7E82">
        <w:t>clarif</w:t>
      </w:r>
      <w:r w:rsidR="006003B7">
        <w:t>ication on</w:t>
      </w:r>
      <w:r w:rsidR="00A812FA" w:rsidRPr="009D7E82">
        <w:t xml:space="preserve"> future cases</w:t>
      </w:r>
      <w:r w:rsidR="00E047F3" w:rsidRPr="009D7E82">
        <w:t xml:space="preserve"> where the requirement for a licence is uncertain</w:t>
      </w:r>
      <w:r w:rsidR="00A812FA" w:rsidRPr="009D7E82">
        <w:t>.</w:t>
      </w:r>
    </w:p>
    <w:p w14:paraId="416F3FA8" w14:textId="235426AE" w:rsidR="000C3BE7" w:rsidRPr="009C07C7" w:rsidRDefault="6A8DC683" w:rsidP="00754C1B">
      <w:pPr>
        <w:pStyle w:val="Heading2"/>
      </w:pPr>
      <w:bookmarkStart w:id="14" w:name="_Toc160000094"/>
      <w:bookmarkStart w:id="15" w:name="_Ref158203683"/>
      <w:bookmarkStart w:id="16" w:name="_Ref158204289"/>
      <w:r>
        <w:t>8</w:t>
      </w:r>
      <w:r w:rsidR="00EB7584">
        <w:t xml:space="preserve">. </w:t>
      </w:r>
      <w:r w:rsidR="000C3BE7" w:rsidRPr="00D403E1">
        <w:t>Document Control</w:t>
      </w:r>
      <w:bookmarkEnd w:id="14"/>
      <w:r w:rsidR="00663E40" w:rsidRPr="00D403E1">
        <w:t xml:space="preserve"> </w:t>
      </w:r>
      <w:bookmarkEnd w:id="15"/>
      <w:bookmarkEnd w:id="16"/>
    </w:p>
    <w:p w14:paraId="472FADE4" w14:textId="4E780884" w:rsidR="00556C34" w:rsidRDefault="00C63476" w:rsidP="006844A7">
      <w:pPr>
        <w:jc w:val="both"/>
      </w:pPr>
      <w:r>
        <w:rPr>
          <w:rFonts w:cstheme="minorHAnsi"/>
        </w:rPr>
        <w:t>OVPRI</w:t>
      </w:r>
      <w:r w:rsidR="00066AD9">
        <w:rPr>
          <w:rFonts w:cstheme="minorHAnsi"/>
        </w:rPr>
        <w:t xml:space="preserve"> (in the case of UCC)</w:t>
      </w:r>
      <w:r>
        <w:rPr>
          <w:rFonts w:cstheme="minorHAnsi"/>
        </w:rPr>
        <w:t xml:space="preserve"> </w:t>
      </w:r>
      <w:r w:rsidR="00066AD9">
        <w:rPr>
          <w:rFonts w:cstheme="minorHAnsi"/>
        </w:rPr>
        <w:t xml:space="preserve">and Tyndall Operations (in the case of Tyndall National Institute) </w:t>
      </w:r>
      <w:r>
        <w:rPr>
          <w:rFonts w:cstheme="minorHAnsi"/>
        </w:rPr>
        <w:t>will m</w:t>
      </w:r>
      <w:r w:rsidRPr="00B54781">
        <w:rPr>
          <w:rFonts w:cstheme="minorHAnsi"/>
        </w:rPr>
        <w:t xml:space="preserve">aintain a list of export control applications and log </w:t>
      </w:r>
      <w:r w:rsidRPr="00407281">
        <w:rPr>
          <w:rFonts w:cstheme="minorHAnsi"/>
        </w:rPr>
        <w:t>of issues encountered or corrective actions suggested with regard to the University’s ICP</w:t>
      </w:r>
      <w:r w:rsidR="00B83D86" w:rsidRPr="00407281">
        <w:rPr>
          <w:rFonts w:cstheme="minorHAnsi"/>
        </w:rPr>
        <w:t xml:space="preserve">, ensuring </w:t>
      </w:r>
      <w:r w:rsidR="004C7A33" w:rsidRPr="00407281">
        <w:t xml:space="preserve">record keeping requirements are adhered to and processes are in place to meet the requirements of the local enforcement body, i.e. the </w:t>
      </w:r>
      <w:r w:rsidR="00B83D86" w:rsidRPr="00407281">
        <w:t>DETE</w:t>
      </w:r>
      <w:r w:rsidR="004C7A33" w:rsidRPr="00407281">
        <w:t>, or other export control regimes if applicable.</w:t>
      </w:r>
      <w:r w:rsidR="00B96AEE" w:rsidRPr="00407281">
        <w:t xml:space="preserve"> </w:t>
      </w:r>
      <w:r w:rsidR="00B96AEE" w:rsidRPr="00407281">
        <w:rPr>
          <w:color w:val="FF0000"/>
        </w:rPr>
        <w:t xml:space="preserve"> </w:t>
      </w:r>
      <w:bookmarkStart w:id="17" w:name="_heading=h.sqyw64" w:colFirst="0" w:colLast="0"/>
      <w:bookmarkEnd w:id="17"/>
      <w:r w:rsidR="00556C34" w:rsidRPr="00407281">
        <w:t>Record keeping requirements</w:t>
      </w:r>
      <w:r w:rsidR="00556C34">
        <w:t xml:space="preserve"> are outlined in Article 27 of </w:t>
      </w:r>
      <w:hyperlink r:id="rId26" w:history="1">
        <w:r w:rsidR="00977264" w:rsidRPr="00DD4BA6">
          <w:rPr>
            <w:rStyle w:val="Hyperlink"/>
          </w:rPr>
          <w:t>Regulation (EU) 2021/821</w:t>
        </w:r>
      </w:hyperlink>
      <w:r w:rsidR="00977264">
        <w:t xml:space="preserve"> </w:t>
      </w:r>
      <w:r w:rsidR="00556C34">
        <w:t xml:space="preserve">for requirements in Ireland. From an export control perspective, the retention period of the relevant documentation is a minimum of five years from the end of the calendar year in which the export took place for EU exports. </w:t>
      </w:r>
      <w:r w:rsidR="005779B8">
        <w:t xml:space="preserve"> </w:t>
      </w:r>
      <w:r w:rsidR="00556C34">
        <w:t xml:space="preserve">Further information on </w:t>
      </w:r>
      <w:r w:rsidR="00904603">
        <w:t>recordkeeping r</w:t>
      </w:r>
      <w:r w:rsidR="00556C34">
        <w:t xml:space="preserve">equirements at </w:t>
      </w:r>
      <w:r w:rsidR="005779B8">
        <w:t>UCC</w:t>
      </w:r>
      <w:r w:rsidR="00556C34">
        <w:t xml:space="preserve"> can be found in </w:t>
      </w:r>
      <w:r w:rsidR="005779B8">
        <w:t xml:space="preserve">the </w:t>
      </w:r>
      <w:hyperlink r:id="rId27" w:anchor="records-management-policy" w:history="1">
        <w:r w:rsidR="005779B8" w:rsidRPr="005779B8">
          <w:rPr>
            <w:rStyle w:val="Hyperlink"/>
          </w:rPr>
          <w:t>Records Management Policy.</w:t>
        </w:r>
      </w:hyperlink>
    </w:p>
    <w:p w14:paraId="20918F11" w14:textId="61098266" w:rsidR="00B7736C" w:rsidRDefault="437CD0FF" w:rsidP="00754C1B">
      <w:pPr>
        <w:pStyle w:val="Heading2"/>
      </w:pPr>
      <w:bookmarkStart w:id="18" w:name="_Toc160000095"/>
      <w:r>
        <w:t>9</w:t>
      </w:r>
      <w:r w:rsidR="00BA5C97">
        <w:t xml:space="preserve">. </w:t>
      </w:r>
      <w:r w:rsidR="00B7736C">
        <w:t>Key resources</w:t>
      </w:r>
      <w:bookmarkEnd w:id="18"/>
    </w:p>
    <w:p w14:paraId="56359422" w14:textId="1A76D412" w:rsidR="00B7736C" w:rsidRDefault="00000000" w:rsidP="00754C1B">
      <w:pPr>
        <w:pStyle w:val="ListParagraph"/>
        <w:numPr>
          <w:ilvl w:val="0"/>
          <w:numId w:val="22"/>
        </w:numPr>
      </w:pPr>
      <w:hyperlink r:id="rId28" w:history="1">
        <w:r w:rsidR="00DD4BA6" w:rsidRPr="00DD4BA6">
          <w:rPr>
            <w:rStyle w:val="Hyperlink"/>
          </w:rPr>
          <w:t>Department of Enterprise, Trade and Employment Export Controls Page</w:t>
        </w:r>
      </w:hyperlink>
    </w:p>
    <w:p w14:paraId="02E979F3" w14:textId="3862A782" w:rsidR="00DD4BA6" w:rsidRDefault="00000000" w:rsidP="00754C1B">
      <w:pPr>
        <w:pStyle w:val="ListParagraph"/>
        <w:numPr>
          <w:ilvl w:val="0"/>
          <w:numId w:val="22"/>
        </w:numPr>
      </w:pPr>
      <w:hyperlink r:id="rId29" w:anchor=":~:text=The%20EU%20controls%20the%20export,of%20Mass%20Destruction%20(WMD)." w:history="1">
        <w:r w:rsidR="00DD4BA6" w:rsidRPr="00DD4BA6">
          <w:rPr>
            <w:rStyle w:val="Hyperlink"/>
          </w:rPr>
          <w:t>EU Commission Exporting Dual-Use items webpage</w:t>
        </w:r>
      </w:hyperlink>
    </w:p>
    <w:p w14:paraId="1ED7C3D8" w14:textId="7E51FB06" w:rsidR="00DD4BA6" w:rsidRDefault="00000000" w:rsidP="00754C1B">
      <w:pPr>
        <w:pStyle w:val="ListParagraph"/>
        <w:numPr>
          <w:ilvl w:val="0"/>
          <w:numId w:val="22"/>
        </w:numPr>
      </w:pPr>
      <w:hyperlink r:id="rId30" w:history="1">
        <w:r w:rsidR="00DD4BA6" w:rsidRPr="00DD4BA6">
          <w:rPr>
            <w:rStyle w:val="Hyperlink"/>
          </w:rPr>
          <w:t>Regulation (EU) 2021/821</w:t>
        </w:r>
      </w:hyperlink>
    </w:p>
    <w:p w14:paraId="45C668E6" w14:textId="6C117DE0" w:rsidR="00DD4BA6" w:rsidRDefault="00000000" w:rsidP="00754C1B">
      <w:pPr>
        <w:pStyle w:val="ListParagraph"/>
        <w:numPr>
          <w:ilvl w:val="0"/>
          <w:numId w:val="22"/>
        </w:numPr>
      </w:pPr>
      <w:hyperlink r:id="rId31" w:history="1">
        <w:r w:rsidR="00DD4BA6" w:rsidRPr="00DD4BA6">
          <w:rPr>
            <w:rStyle w:val="Hyperlink"/>
          </w:rPr>
          <w:t>EU Guidance page on Export Controls</w:t>
        </w:r>
      </w:hyperlink>
    </w:p>
    <w:p w14:paraId="67C83B79" w14:textId="77777777" w:rsidR="008A2A76" w:rsidRDefault="00000000" w:rsidP="008A2A76">
      <w:pPr>
        <w:pStyle w:val="ListParagraph"/>
        <w:numPr>
          <w:ilvl w:val="0"/>
          <w:numId w:val="22"/>
        </w:numPr>
      </w:pPr>
      <w:hyperlink r:id="rId32" w:history="1">
        <w:r w:rsidR="00DD4BA6" w:rsidRPr="00DD4BA6">
          <w:rPr>
            <w:rStyle w:val="Hyperlink"/>
          </w:rPr>
          <w:t>Wassenaar Arrangement</w:t>
        </w:r>
      </w:hyperlink>
    </w:p>
    <w:p w14:paraId="5BC431EA" w14:textId="10A40CE7" w:rsidR="008A2A76" w:rsidRDefault="00000000" w:rsidP="008A2A76">
      <w:pPr>
        <w:pStyle w:val="ListParagraph"/>
        <w:numPr>
          <w:ilvl w:val="0"/>
          <w:numId w:val="22"/>
        </w:numPr>
      </w:pPr>
      <w:hyperlink r:id="rId33" w:history="1">
        <w:r w:rsidR="008A2A76" w:rsidRPr="00754C1B">
          <w:rPr>
            <w:rStyle w:val="Hyperlink"/>
          </w:rPr>
          <w:t>EU Commission: Export Control Guidance for Research Organisations</w:t>
        </w:r>
      </w:hyperlink>
      <w:r w:rsidR="008A2A76" w:rsidRPr="00754C1B">
        <w:t>​​​​​​​</w:t>
      </w:r>
    </w:p>
    <w:p w14:paraId="5A4B243C" w14:textId="22433011" w:rsidR="008A2A76" w:rsidRDefault="008A2A76" w:rsidP="008A2A76">
      <w:pPr>
        <w:pStyle w:val="ListParagraph"/>
        <w:numPr>
          <w:ilvl w:val="0"/>
          <w:numId w:val="22"/>
        </w:numPr>
      </w:pPr>
      <w:r w:rsidRPr="00754C1B">
        <w:t>The </w:t>
      </w:r>
      <w:hyperlink r:id="rId34" w:anchor="/main" w:history="1">
        <w:r w:rsidRPr="00754C1B">
          <w:rPr>
            <w:rStyle w:val="Hyperlink"/>
          </w:rPr>
          <w:t>EU sanctions map</w:t>
        </w:r>
      </w:hyperlink>
    </w:p>
    <w:p w14:paraId="47B64F65" w14:textId="0D1B5B51" w:rsidR="008A2A76" w:rsidRDefault="008A2A76" w:rsidP="00754C1B">
      <w:pPr>
        <w:pStyle w:val="ListParagraph"/>
        <w:numPr>
          <w:ilvl w:val="0"/>
          <w:numId w:val="22"/>
        </w:numPr>
      </w:pPr>
      <w:r w:rsidRPr="00754C1B">
        <w:t>Department Video: ​​​​​​​</w:t>
      </w:r>
      <w:hyperlink r:id="rId35" w:history="1">
        <w:r w:rsidRPr="00754C1B">
          <w:rPr>
            <w:rStyle w:val="Hyperlink"/>
          </w:rPr>
          <w:t>Export Licensing and Control: Information for Exporters</w:t>
        </w:r>
      </w:hyperlink>
    </w:p>
    <w:p w14:paraId="1E5D34BA" w14:textId="6FEC8377" w:rsidR="00122FE4" w:rsidRDefault="7BA8E49B" w:rsidP="00CD3EA4">
      <w:pPr>
        <w:pStyle w:val="Heading2"/>
      </w:pPr>
      <w:bookmarkStart w:id="19" w:name="_Toc160000096"/>
      <w:r>
        <w:t>10</w:t>
      </w:r>
      <w:r w:rsidR="00CD3EA4">
        <w:t xml:space="preserve">. </w:t>
      </w:r>
      <w:r w:rsidR="00122FE4">
        <w:t>Definitions</w:t>
      </w:r>
      <w:bookmarkEnd w:id="19"/>
    </w:p>
    <w:tbl>
      <w:tblPr>
        <w:tblStyle w:val="TableGrid"/>
        <w:tblW w:w="0" w:type="auto"/>
        <w:tblLook w:val="04A0" w:firstRow="1" w:lastRow="0" w:firstColumn="1" w:lastColumn="0" w:noHBand="0" w:noVBand="1"/>
      </w:tblPr>
      <w:tblGrid>
        <w:gridCol w:w="1555"/>
        <w:gridCol w:w="7461"/>
      </w:tblGrid>
      <w:tr w:rsidR="00D95D09" w:rsidRPr="00332EBA" w14:paraId="5E5D1C83" w14:textId="77777777" w:rsidTr="00E731F1">
        <w:tc>
          <w:tcPr>
            <w:tcW w:w="1555" w:type="dxa"/>
          </w:tcPr>
          <w:p w14:paraId="0AE68868" w14:textId="49A2311F" w:rsidR="00D95D09" w:rsidRPr="00F71EF4" w:rsidRDefault="00F71EF4" w:rsidP="00332EBA">
            <w:pPr>
              <w:rPr>
                <w:b/>
                <w:bCs/>
              </w:rPr>
            </w:pPr>
            <w:r w:rsidRPr="00F71EF4">
              <w:rPr>
                <w:b/>
                <w:bCs/>
              </w:rPr>
              <w:t>Terms</w:t>
            </w:r>
          </w:p>
        </w:tc>
        <w:tc>
          <w:tcPr>
            <w:tcW w:w="7461" w:type="dxa"/>
          </w:tcPr>
          <w:p w14:paraId="490BA245" w14:textId="48265B1A" w:rsidR="00D95D09" w:rsidRPr="00F71EF4" w:rsidRDefault="00F71EF4" w:rsidP="00332EBA">
            <w:pPr>
              <w:rPr>
                <w:b/>
                <w:bCs/>
              </w:rPr>
            </w:pPr>
            <w:r w:rsidRPr="00F71EF4">
              <w:rPr>
                <w:b/>
                <w:bCs/>
              </w:rPr>
              <w:t>Definitions</w:t>
            </w:r>
          </w:p>
        </w:tc>
      </w:tr>
      <w:tr w:rsidR="00CB1FBC" w:rsidRPr="00332EBA" w14:paraId="740F812D" w14:textId="77777777" w:rsidTr="00E731F1">
        <w:tc>
          <w:tcPr>
            <w:tcW w:w="1555" w:type="dxa"/>
          </w:tcPr>
          <w:p w14:paraId="28011C70" w14:textId="014D4490" w:rsidR="00CB1FBC" w:rsidRPr="00E84323" w:rsidRDefault="00CB1FBC" w:rsidP="00332EBA">
            <w:pPr>
              <w:rPr>
                <w:b/>
                <w:bCs/>
              </w:rPr>
            </w:pPr>
            <w:r w:rsidRPr="00E84323">
              <w:rPr>
                <w:b/>
                <w:bCs/>
              </w:rPr>
              <w:t xml:space="preserve">Controlled product </w:t>
            </w:r>
          </w:p>
        </w:tc>
        <w:tc>
          <w:tcPr>
            <w:tcW w:w="7461" w:type="dxa"/>
          </w:tcPr>
          <w:p w14:paraId="50C4950B" w14:textId="77777777" w:rsidR="00C37D1E" w:rsidRDefault="002514A8" w:rsidP="00332EBA">
            <w:r>
              <w:t xml:space="preserve">Export control applies to ‘controlled </w:t>
            </w:r>
            <w:proofErr w:type="gramStart"/>
            <w:r>
              <w:t>products’</w:t>
            </w:r>
            <w:proofErr w:type="gramEnd"/>
            <w:r>
              <w:t xml:space="preserve">. Controlled products are listed in four lists that are maintained by the European Union. They are as follows: </w:t>
            </w:r>
          </w:p>
          <w:p w14:paraId="50C6FF55" w14:textId="77777777" w:rsidR="00C37D1E" w:rsidRDefault="002514A8" w:rsidP="00332EBA">
            <w:r>
              <w:t xml:space="preserve">a) EU Common Military List </w:t>
            </w:r>
          </w:p>
          <w:p w14:paraId="5752F85A" w14:textId="3677939A" w:rsidR="00C37D1E" w:rsidRDefault="002514A8" w:rsidP="00332EBA">
            <w:r>
              <w:t xml:space="preserve">b) Dual List – </w:t>
            </w:r>
            <w:hyperlink r:id="rId36" w:history="1">
              <w:r w:rsidRPr="00D4165E">
                <w:rPr>
                  <w:rStyle w:val="Hyperlink"/>
                </w:rPr>
                <w:t>Regulation (EU) 2023/66</w:t>
              </w:r>
            </w:hyperlink>
            <w:r>
              <w:t xml:space="preserve"> </w:t>
            </w:r>
          </w:p>
          <w:p w14:paraId="35D5CDE4" w14:textId="77777777" w:rsidR="00C37D1E" w:rsidRDefault="002514A8" w:rsidP="00332EBA">
            <w:r>
              <w:t xml:space="preserve">c) Human Rights List – </w:t>
            </w:r>
            <w:hyperlink r:id="rId37" w:history="1">
              <w:r w:rsidRPr="00E029F9">
                <w:rPr>
                  <w:rStyle w:val="Hyperlink"/>
                </w:rPr>
                <w:t>Regulation (EU) 2019/125</w:t>
              </w:r>
            </w:hyperlink>
            <w:r>
              <w:t xml:space="preserve"> </w:t>
            </w:r>
          </w:p>
          <w:p w14:paraId="4DACAA56" w14:textId="058F8DC6" w:rsidR="00CB1FBC" w:rsidRDefault="00C37D1E" w:rsidP="00332EBA">
            <w:r>
              <w:t xml:space="preserve">d) </w:t>
            </w:r>
            <w:r w:rsidR="002514A8">
              <w:t xml:space="preserve">Non-military Firearms List – </w:t>
            </w:r>
            <w:hyperlink r:id="rId38" w:history="1">
              <w:r w:rsidR="002514A8" w:rsidRPr="002E7217">
                <w:rPr>
                  <w:rStyle w:val="Hyperlink"/>
                </w:rPr>
                <w:t>Regulation (EU) 258/2012</w:t>
              </w:r>
            </w:hyperlink>
          </w:p>
        </w:tc>
      </w:tr>
      <w:tr w:rsidR="00C8348E" w:rsidRPr="00332EBA" w14:paraId="3B2D1D30" w14:textId="77777777" w:rsidTr="00E731F1">
        <w:tc>
          <w:tcPr>
            <w:tcW w:w="1555" w:type="dxa"/>
          </w:tcPr>
          <w:p w14:paraId="02A25AAB" w14:textId="59A83092" w:rsidR="00C8348E" w:rsidRPr="00E84323" w:rsidRDefault="00C8348E" w:rsidP="00332EBA">
            <w:pPr>
              <w:rPr>
                <w:b/>
                <w:bCs/>
              </w:rPr>
            </w:pPr>
            <w:r w:rsidRPr="00E84323">
              <w:rPr>
                <w:b/>
                <w:bCs/>
              </w:rPr>
              <w:t>Dual-use Goods</w:t>
            </w:r>
          </w:p>
        </w:tc>
        <w:tc>
          <w:tcPr>
            <w:tcW w:w="7461" w:type="dxa"/>
          </w:tcPr>
          <w:p w14:paraId="297CFE1B" w14:textId="56439E49" w:rsidR="00C8348E" w:rsidRDefault="00F71EF4" w:rsidP="00332EBA">
            <w:r>
              <w:t xml:space="preserve">Items, including software and technology, which can be used for both civil and military purposes, and includes items which can be used for the design, development, </w:t>
            </w:r>
            <w:proofErr w:type="gramStart"/>
            <w:r>
              <w:t>production</w:t>
            </w:r>
            <w:proofErr w:type="gramEnd"/>
            <w:r>
              <w:t xml:space="preserve"> or use of nuclear, chemical or biological weapons or their means of delivery, including all items which can be used for both </w:t>
            </w:r>
            <w:r>
              <w:lastRenderedPageBreak/>
              <w:t>nonexplosive uses and assisting in any way in the manufacture of nuclear weapons or other nuclear explosive devices.</w:t>
            </w:r>
          </w:p>
        </w:tc>
      </w:tr>
      <w:tr w:rsidR="00D95D09" w:rsidRPr="00332EBA" w14:paraId="42C951C8" w14:textId="77777777" w:rsidTr="00E731F1">
        <w:tc>
          <w:tcPr>
            <w:tcW w:w="1555" w:type="dxa"/>
          </w:tcPr>
          <w:p w14:paraId="351BB990" w14:textId="63B57A68" w:rsidR="00D95D09" w:rsidRPr="00E84323" w:rsidRDefault="00332EBA" w:rsidP="00332EBA">
            <w:pPr>
              <w:rPr>
                <w:b/>
                <w:bCs/>
              </w:rPr>
            </w:pPr>
            <w:r w:rsidRPr="00E84323">
              <w:rPr>
                <w:b/>
                <w:bCs/>
              </w:rPr>
              <w:lastRenderedPageBreak/>
              <w:t>Export</w:t>
            </w:r>
          </w:p>
        </w:tc>
        <w:tc>
          <w:tcPr>
            <w:tcW w:w="7461" w:type="dxa"/>
          </w:tcPr>
          <w:p w14:paraId="53E7B3DA" w14:textId="45ED5976" w:rsidR="00E731F1" w:rsidRDefault="00000000" w:rsidP="00332EBA">
            <w:hyperlink r:id="rId39" w:history="1">
              <w:r w:rsidR="00E731F1" w:rsidRPr="00BD4044">
                <w:rPr>
                  <w:rStyle w:val="Hyperlink"/>
                </w:rPr>
                <w:t>Regulation (EU) 2023/66 of 20 May 2021</w:t>
              </w:r>
            </w:hyperlink>
            <w:r w:rsidR="00E731F1">
              <w:t xml:space="preserve"> defines “export” as: </w:t>
            </w:r>
          </w:p>
          <w:p w14:paraId="172C7E5E" w14:textId="77777777" w:rsidR="00E731F1" w:rsidRDefault="00E731F1" w:rsidP="00E731F1">
            <w:pPr>
              <w:pStyle w:val="ListParagraph"/>
              <w:numPr>
                <w:ilvl w:val="0"/>
                <w:numId w:val="46"/>
              </w:numPr>
            </w:pPr>
            <w:r>
              <w:t xml:space="preserve">an export procedure within the meaning of Article 269 of the Union Customs </w:t>
            </w:r>
            <w:proofErr w:type="gramStart"/>
            <w:r>
              <w:t>Code;</w:t>
            </w:r>
            <w:proofErr w:type="gramEnd"/>
          </w:p>
          <w:p w14:paraId="760536B5" w14:textId="77777777" w:rsidR="00E731F1" w:rsidRDefault="00E731F1" w:rsidP="00E731F1">
            <w:pPr>
              <w:pStyle w:val="ListParagraph"/>
              <w:numPr>
                <w:ilvl w:val="0"/>
                <w:numId w:val="46"/>
              </w:numPr>
            </w:pPr>
            <w:r>
              <w:t xml:space="preserve">a re-export within the meaning of Article 270 of the Union Customs Code; a re-export also occurs if, during a transit through the customs territory of the Union according to point (11) of this Article, an exit summary declaration has to be lodged because the final destination of the items has been </w:t>
            </w:r>
            <w:proofErr w:type="gramStart"/>
            <w:r>
              <w:t>changed;</w:t>
            </w:r>
            <w:proofErr w:type="gramEnd"/>
          </w:p>
          <w:p w14:paraId="5C92F9C7" w14:textId="77777777" w:rsidR="006A6E22" w:rsidRDefault="00E731F1" w:rsidP="00E731F1">
            <w:pPr>
              <w:pStyle w:val="ListParagraph"/>
              <w:numPr>
                <w:ilvl w:val="0"/>
                <w:numId w:val="46"/>
              </w:numPr>
            </w:pPr>
            <w:r>
              <w:t xml:space="preserve">an outward processing procedure within the meaning of Article 259 of the Union Customs Code; or </w:t>
            </w:r>
          </w:p>
          <w:p w14:paraId="03AA9957" w14:textId="770F1E12" w:rsidR="00D95D09" w:rsidRPr="00332EBA" w:rsidRDefault="00E731F1" w:rsidP="00E731F1">
            <w:pPr>
              <w:pStyle w:val="ListParagraph"/>
              <w:numPr>
                <w:ilvl w:val="0"/>
                <w:numId w:val="46"/>
              </w:numPr>
            </w:pPr>
            <w:r>
              <w:t>transmission of software or technology by electronic media, including by fax, telephone, electronic mail or any other electronic means to a destination outside the customs territory of the Union; it includes making available in an electronic form such software and technology to natural or legal persons or to partnerships outside the customs territory of the Union; it also includes the oral transmission of technology when the technology is described over a voice transmission medium</w:t>
            </w:r>
            <w:r w:rsidR="00B46425">
              <w:t>.</w:t>
            </w:r>
          </w:p>
        </w:tc>
      </w:tr>
      <w:tr w:rsidR="00B33117" w:rsidRPr="00332EBA" w14:paraId="13CB2FEC" w14:textId="77777777" w:rsidTr="00E731F1">
        <w:tc>
          <w:tcPr>
            <w:tcW w:w="1555" w:type="dxa"/>
          </w:tcPr>
          <w:p w14:paraId="72E3AE8A" w14:textId="79D40629" w:rsidR="00B33117" w:rsidRPr="00E84323" w:rsidRDefault="00B33117" w:rsidP="00B33117">
            <w:pPr>
              <w:rPr>
                <w:b/>
                <w:bCs/>
              </w:rPr>
            </w:pPr>
            <w:r w:rsidRPr="00E84323">
              <w:rPr>
                <w:b/>
                <w:bCs/>
              </w:rPr>
              <w:t>Exporter</w:t>
            </w:r>
          </w:p>
        </w:tc>
        <w:tc>
          <w:tcPr>
            <w:tcW w:w="7461" w:type="dxa"/>
          </w:tcPr>
          <w:p w14:paraId="738C0AB0" w14:textId="004E0346" w:rsidR="00B33117" w:rsidRDefault="00000000" w:rsidP="00B33117">
            <w:hyperlink r:id="rId40" w:history="1">
              <w:r w:rsidR="00B33117" w:rsidRPr="004C2825">
                <w:rPr>
                  <w:rStyle w:val="Hyperlink"/>
                </w:rPr>
                <w:t>Regulation (EU) 2023/66</w:t>
              </w:r>
            </w:hyperlink>
            <w:r w:rsidR="00B33117" w:rsidRPr="00B33117">
              <w:t xml:space="preserve"> defines ‘exporter’ as: </w:t>
            </w:r>
          </w:p>
          <w:p w14:paraId="63C207B7" w14:textId="0BC1AABE" w:rsidR="00B33117" w:rsidRDefault="00B33117" w:rsidP="00B33117">
            <w:pPr>
              <w:pStyle w:val="ListParagraph"/>
              <w:numPr>
                <w:ilvl w:val="0"/>
                <w:numId w:val="48"/>
              </w:numPr>
            </w:pPr>
            <w:r w:rsidRPr="00B33117">
              <w:t xml:space="preserve">any natural or legal person or any partnership that, at the time when the export declaration or the re-export declaration or an exit summary declaration is accepted, holds the contract with the consignee in the third country and has the power to determine the sending of the items out of the customs territory of the Union; where no export contract has been concluded or if the holder of the contract does not act on its own behalf, exporter means the person who has the power to determine the sending of the items out of the customs territory of the Union; or </w:t>
            </w:r>
          </w:p>
          <w:p w14:paraId="0A53A1DF" w14:textId="77777777" w:rsidR="003A1163" w:rsidRDefault="00B33117" w:rsidP="000225A6">
            <w:pPr>
              <w:pStyle w:val="ListParagraph"/>
              <w:numPr>
                <w:ilvl w:val="0"/>
                <w:numId w:val="47"/>
              </w:numPr>
            </w:pPr>
            <w:r w:rsidRPr="00B33117">
              <w:t>any natural or legal person or any partnership that decides to transmit software or technology by electronic media, including by fax, telephone, electronic mail or by any other electronic means to a destination outside the customs territory of the Union or to make available in an electronic form such software and technology to natural or legal persons or to partnerships outside the customs territory of the Union.</w:t>
            </w:r>
          </w:p>
          <w:p w14:paraId="3CA8F6A0" w14:textId="77777777" w:rsidR="00E616F9" w:rsidRDefault="00E616F9" w:rsidP="00E616F9"/>
          <w:p w14:paraId="23ABE05E" w14:textId="08D05DBE" w:rsidR="00B33117" w:rsidRPr="00B33117" w:rsidRDefault="00B33117" w:rsidP="00E616F9">
            <w:r w:rsidRPr="00B33117">
              <w:t xml:space="preserve">Where the benefit of a right to dispose of the dual-use item belongs to a person resident or established outside the customs territory of the Union pursuant to the contract on which the export is based, the exporter shall be considered to be the contracting party resident or established in the customs territory of the Union; where point (a) or (b) is not applicable, any natural person carrying the dual-use items to be exported where these dual-use items are contained in the person’s personal baggage within the meaning of point (a) of Article 1(19) of </w:t>
            </w:r>
            <w:hyperlink r:id="rId41" w:history="1">
              <w:r w:rsidRPr="00A83550">
                <w:rPr>
                  <w:rStyle w:val="Hyperlink"/>
                </w:rPr>
                <w:t>Commission Delegated Regulation (EU) 2015/2446</w:t>
              </w:r>
            </w:hyperlink>
          </w:p>
        </w:tc>
      </w:tr>
      <w:tr w:rsidR="00D95D09" w:rsidRPr="00332EBA" w14:paraId="0259FD34" w14:textId="77777777" w:rsidTr="00E731F1">
        <w:tc>
          <w:tcPr>
            <w:tcW w:w="1555" w:type="dxa"/>
          </w:tcPr>
          <w:p w14:paraId="405341D1" w14:textId="78D2D74A" w:rsidR="00D95D09" w:rsidRPr="00E84323" w:rsidRDefault="00EC785F" w:rsidP="00332EBA">
            <w:pPr>
              <w:rPr>
                <w:b/>
                <w:bCs/>
              </w:rPr>
            </w:pPr>
            <w:r w:rsidRPr="00E84323">
              <w:rPr>
                <w:b/>
                <w:bCs/>
              </w:rPr>
              <w:t>Technical assistance</w:t>
            </w:r>
          </w:p>
        </w:tc>
        <w:tc>
          <w:tcPr>
            <w:tcW w:w="7461" w:type="dxa"/>
          </w:tcPr>
          <w:p w14:paraId="5510D8CC" w14:textId="40550B9C" w:rsidR="00D95D09" w:rsidRPr="00332EBA" w:rsidRDefault="00EC785F" w:rsidP="00332EBA">
            <w:r>
              <w:t>‘Technical assistance’ means any technical support related to repairs, development, manufacture, assembly, testing, maintenance, or any other technical service, and may take forms such as instruction, advice, training, transmission of working knowledge or skills or consulting services, including by electronic means as well as by telephone or any other verbal forms of assistance;</w:t>
            </w:r>
          </w:p>
        </w:tc>
      </w:tr>
      <w:tr w:rsidR="00D95D09" w:rsidRPr="00332EBA" w14:paraId="38C332AF" w14:textId="77777777" w:rsidTr="00E731F1">
        <w:tc>
          <w:tcPr>
            <w:tcW w:w="1555" w:type="dxa"/>
          </w:tcPr>
          <w:p w14:paraId="5153675E" w14:textId="46681932" w:rsidR="00D95D09" w:rsidRPr="00E84323" w:rsidRDefault="00724451" w:rsidP="00332EBA">
            <w:pPr>
              <w:rPr>
                <w:b/>
                <w:bCs/>
              </w:rPr>
            </w:pPr>
            <w:r w:rsidRPr="00E84323">
              <w:rPr>
                <w:b/>
                <w:bCs/>
              </w:rPr>
              <w:t>Technology</w:t>
            </w:r>
          </w:p>
        </w:tc>
        <w:tc>
          <w:tcPr>
            <w:tcW w:w="7461" w:type="dxa"/>
          </w:tcPr>
          <w:p w14:paraId="07B152D4" w14:textId="4F46553C" w:rsidR="00D95D09" w:rsidRPr="00332EBA" w:rsidRDefault="002C3FD7" w:rsidP="00332EBA">
            <w:r>
              <w:t>“Technology” means specific information necessary for the “development”, “production” or “use” of goods. This information takes the form of ‘technical data’ or ‘technical assistance’.</w:t>
            </w:r>
          </w:p>
        </w:tc>
      </w:tr>
    </w:tbl>
    <w:p w14:paraId="0CA856D1" w14:textId="7B10C922" w:rsidR="009F0DC6" w:rsidRDefault="009F0DC6" w:rsidP="00754C1B">
      <w:pPr>
        <w:pStyle w:val="Heading2"/>
      </w:pPr>
      <w:bookmarkStart w:id="20" w:name="_Toc160000097"/>
      <w:r>
        <w:lastRenderedPageBreak/>
        <w:t>1</w:t>
      </w:r>
      <w:r w:rsidR="004813C7">
        <w:t>0</w:t>
      </w:r>
      <w:r>
        <w:t>. Contact</w:t>
      </w:r>
      <w:bookmarkEnd w:id="20"/>
    </w:p>
    <w:p w14:paraId="20823F98" w14:textId="3496CB42" w:rsidR="006B2ED7" w:rsidRDefault="00E76D2F" w:rsidP="009F0DC6">
      <w:r>
        <w:t xml:space="preserve">Queries in relation to this ICP and all </w:t>
      </w:r>
      <w:r w:rsidR="00AD4459">
        <w:t>communication with respect to export control should be directed to</w:t>
      </w:r>
      <w:r>
        <w:t xml:space="preserve"> </w:t>
      </w:r>
      <w:hyperlink r:id="rId42" w:history="1">
        <w:r w:rsidR="00CB1663" w:rsidRPr="006C397A">
          <w:rPr>
            <w:rStyle w:val="Hyperlink"/>
          </w:rPr>
          <w:t>exportcontrol@ucc.ie</w:t>
        </w:r>
      </w:hyperlink>
      <w:r w:rsidR="00CB1663">
        <w:t>.</w:t>
      </w:r>
    </w:p>
    <w:p w14:paraId="64BEABB7" w14:textId="6C33DA52" w:rsidR="00014477" w:rsidRDefault="00014477" w:rsidP="00754C1B">
      <w:pPr>
        <w:pStyle w:val="Heading2"/>
      </w:pPr>
      <w:bookmarkStart w:id="21" w:name="_Toc160000098"/>
      <w:r>
        <w:t>1</w:t>
      </w:r>
      <w:r w:rsidR="007E5734">
        <w:t>1</w:t>
      </w:r>
      <w:r>
        <w:t xml:space="preserve">. </w:t>
      </w:r>
      <w:r w:rsidR="00143A61">
        <w:t>V</w:t>
      </w:r>
      <w:r>
        <w:t>ersion control</w:t>
      </w:r>
      <w:bookmarkEnd w:id="21"/>
    </w:p>
    <w:tbl>
      <w:tblPr>
        <w:tblStyle w:val="TableGrid"/>
        <w:tblW w:w="0" w:type="auto"/>
        <w:tblLook w:val="04A0" w:firstRow="1" w:lastRow="0" w:firstColumn="1" w:lastColumn="0" w:noHBand="0" w:noVBand="1"/>
      </w:tblPr>
      <w:tblGrid>
        <w:gridCol w:w="4508"/>
        <w:gridCol w:w="4508"/>
      </w:tblGrid>
      <w:tr w:rsidR="004576D7" w14:paraId="11849C35" w14:textId="77777777" w:rsidTr="004576D7">
        <w:tc>
          <w:tcPr>
            <w:tcW w:w="4508" w:type="dxa"/>
          </w:tcPr>
          <w:p w14:paraId="748A1574" w14:textId="4D7DC6B6" w:rsidR="004576D7" w:rsidRDefault="00242C0A" w:rsidP="004576D7">
            <w:r w:rsidRPr="004576D7">
              <w:t>Procedure Name</w:t>
            </w:r>
          </w:p>
        </w:tc>
        <w:tc>
          <w:tcPr>
            <w:tcW w:w="4508" w:type="dxa"/>
          </w:tcPr>
          <w:p w14:paraId="7065EEBC" w14:textId="18C21166" w:rsidR="004576D7" w:rsidRPr="00247359" w:rsidRDefault="00242C0A" w:rsidP="004576D7">
            <w:r w:rsidRPr="00247359">
              <w:t>Export Control Procedure</w:t>
            </w:r>
          </w:p>
        </w:tc>
      </w:tr>
      <w:tr w:rsidR="004576D7" w14:paraId="77E61CAD" w14:textId="77777777" w:rsidTr="004576D7">
        <w:tc>
          <w:tcPr>
            <w:tcW w:w="4508" w:type="dxa"/>
          </w:tcPr>
          <w:p w14:paraId="31841E68" w14:textId="555D49E1" w:rsidR="004576D7" w:rsidRDefault="00242C0A" w:rsidP="004576D7">
            <w:r w:rsidRPr="004576D7">
              <w:t>Unit Owner</w:t>
            </w:r>
          </w:p>
        </w:tc>
        <w:tc>
          <w:tcPr>
            <w:tcW w:w="4508" w:type="dxa"/>
          </w:tcPr>
          <w:p w14:paraId="348F48BC" w14:textId="4F759013" w:rsidR="004576D7" w:rsidRPr="00247359" w:rsidRDefault="00242C0A" w:rsidP="004576D7">
            <w:r w:rsidRPr="00247359">
              <w:t>OVPRI</w:t>
            </w:r>
          </w:p>
        </w:tc>
      </w:tr>
      <w:tr w:rsidR="004576D7" w14:paraId="2C1E5AE9" w14:textId="77777777" w:rsidTr="00247359">
        <w:tc>
          <w:tcPr>
            <w:tcW w:w="4508" w:type="dxa"/>
          </w:tcPr>
          <w:p w14:paraId="51E70485" w14:textId="48920221" w:rsidR="004576D7" w:rsidRDefault="00242C0A" w:rsidP="004576D7">
            <w:r w:rsidRPr="004576D7">
              <w:t>Version Reference</w:t>
            </w:r>
          </w:p>
        </w:tc>
        <w:tc>
          <w:tcPr>
            <w:tcW w:w="4508" w:type="dxa"/>
            <w:shd w:val="clear" w:color="auto" w:fill="auto"/>
          </w:tcPr>
          <w:p w14:paraId="26A53CE8" w14:textId="1416DAF5" w:rsidR="004576D7" w:rsidRPr="00247359" w:rsidRDefault="00242C0A" w:rsidP="004576D7">
            <w:r w:rsidRPr="00247359">
              <w:t>Original Version 1.0</w:t>
            </w:r>
          </w:p>
        </w:tc>
      </w:tr>
      <w:tr w:rsidR="004576D7" w14:paraId="43B6ED0B" w14:textId="77777777" w:rsidTr="00247359">
        <w:tc>
          <w:tcPr>
            <w:tcW w:w="4508" w:type="dxa"/>
          </w:tcPr>
          <w:p w14:paraId="23927330" w14:textId="32191EA8" w:rsidR="004576D7" w:rsidRDefault="00242C0A" w:rsidP="004576D7">
            <w:r>
              <w:t>Approved by</w:t>
            </w:r>
          </w:p>
        </w:tc>
        <w:tc>
          <w:tcPr>
            <w:tcW w:w="4508" w:type="dxa"/>
            <w:shd w:val="clear" w:color="auto" w:fill="auto"/>
          </w:tcPr>
          <w:p w14:paraId="4459CA69" w14:textId="43DD7936" w:rsidR="004576D7" w:rsidRPr="00247359" w:rsidRDefault="00242C0A" w:rsidP="004576D7">
            <w:r w:rsidRPr="00247359">
              <w:t>Director of Research Support and Policy</w:t>
            </w:r>
          </w:p>
        </w:tc>
      </w:tr>
      <w:tr w:rsidR="00242C0A" w14:paraId="6DAB35EA" w14:textId="77777777" w:rsidTr="00247359">
        <w:tc>
          <w:tcPr>
            <w:tcW w:w="4508" w:type="dxa"/>
          </w:tcPr>
          <w:p w14:paraId="5BB0A319" w14:textId="559C7B6F" w:rsidR="00242C0A" w:rsidRDefault="00242C0A" w:rsidP="00242C0A">
            <w:r w:rsidRPr="004576D7">
              <w:t xml:space="preserve">Effective Date </w:t>
            </w:r>
          </w:p>
        </w:tc>
        <w:tc>
          <w:tcPr>
            <w:tcW w:w="4508" w:type="dxa"/>
            <w:shd w:val="clear" w:color="auto" w:fill="auto"/>
          </w:tcPr>
          <w:p w14:paraId="226DE9B3" w14:textId="6F154418" w:rsidR="00242C0A" w:rsidRPr="00247359" w:rsidRDefault="001002FC" w:rsidP="00242C0A">
            <w:r w:rsidRPr="00247359">
              <w:t>01-01-2024</w:t>
            </w:r>
          </w:p>
        </w:tc>
      </w:tr>
    </w:tbl>
    <w:p w14:paraId="1CBA40F4" w14:textId="3720D9D6" w:rsidR="008C1090" w:rsidRPr="009C07C7" w:rsidRDefault="008C1090" w:rsidP="004553E8"/>
    <w:sectPr w:rsidR="008C1090" w:rsidRPr="009C07C7" w:rsidSect="00A85794">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AA9A" w14:textId="77777777" w:rsidR="00A85794" w:rsidRDefault="00A85794" w:rsidP="001D4849">
      <w:pPr>
        <w:spacing w:after="0" w:line="240" w:lineRule="auto"/>
      </w:pPr>
      <w:r>
        <w:separator/>
      </w:r>
    </w:p>
  </w:endnote>
  <w:endnote w:type="continuationSeparator" w:id="0">
    <w:p w14:paraId="5043032C" w14:textId="77777777" w:rsidR="00A85794" w:rsidRDefault="00A85794" w:rsidP="001D4849">
      <w:pPr>
        <w:spacing w:after="0" w:line="240" w:lineRule="auto"/>
      </w:pPr>
      <w:r>
        <w:continuationSeparator/>
      </w:r>
    </w:p>
  </w:endnote>
  <w:endnote w:type="continuationNotice" w:id="1">
    <w:p w14:paraId="120CF357" w14:textId="77777777" w:rsidR="00A85794" w:rsidRDefault="00A85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50940"/>
      <w:docPartObj>
        <w:docPartGallery w:val="Page Numbers (Bottom of Page)"/>
        <w:docPartUnique/>
      </w:docPartObj>
    </w:sdtPr>
    <w:sdtEndPr>
      <w:rPr>
        <w:noProof/>
      </w:rPr>
    </w:sdtEndPr>
    <w:sdtContent>
      <w:p w14:paraId="6B2BC18E" w14:textId="3E05523A" w:rsidR="001D4849" w:rsidRDefault="001D48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FDD38A" w14:textId="77777777" w:rsidR="001D4849" w:rsidRDefault="001D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9A90" w14:textId="77777777" w:rsidR="00A85794" w:rsidRDefault="00A85794" w:rsidP="001D4849">
      <w:pPr>
        <w:spacing w:after="0" w:line="240" w:lineRule="auto"/>
      </w:pPr>
      <w:r>
        <w:separator/>
      </w:r>
    </w:p>
  </w:footnote>
  <w:footnote w:type="continuationSeparator" w:id="0">
    <w:p w14:paraId="34FF645E" w14:textId="77777777" w:rsidR="00A85794" w:rsidRDefault="00A85794" w:rsidP="001D4849">
      <w:pPr>
        <w:spacing w:after="0" w:line="240" w:lineRule="auto"/>
      </w:pPr>
      <w:r>
        <w:continuationSeparator/>
      </w:r>
    </w:p>
  </w:footnote>
  <w:footnote w:type="continuationNotice" w:id="1">
    <w:p w14:paraId="39DD466D" w14:textId="77777777" w:rsidR="00A85794" w:rsidRDefault="00A857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16B"/>
    <w:multiLevelType w:val="hybridMultilevel"/>
    <w:tmpl w:val="6DC24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CE2D00"/>
    <w:multiLevelType w:val="hybridMultilevel"/>
    <w:tmpl w:val="1ADE0798"/>
    <w:lvl w:ilvl="0" w:tplc="C1300616">
      <w:start w:val="1"/>
      <w:numFmt w:val="bullet"/>
      <w:lvlText w:val=""/>
      <w:lvlJc w:val="left"/>
      <w:pPr>
        <w:ind w:left="720" w:hanging="360"/>
      </w:pPr>
      <w:rPr>
        <w:rFonts w:ascii="Symbol" w:hAnsi="Symbol"/>
      </w:rPr>
    </w:lvl>
    <w:lvl w:ilvl="1" w:tplc="BDCCE260">
      <w:start w:val="1"/>
      <w:numFmt w:val="bullet"/>
      <w:lvlText w:val=""/>
      <w:lvlJc w:val="left"/>
      <w:pPr>
        <w:ind w:left="720" w:hanging="360"/>
      </w:pPr>
      <w:rPr>
        <w:rFonts w:ascii="Symbol" w:hAnsi="Symbol"/>
      </w:rPr>
    </w:lvl>
    <w:lvl w:ilvl="2" w:tplc="20049C40">
      <w:start w:val="1"/>
      <w:numFmt w:val="bullet"/>
      <w:lvlText w:val=""/>
      <w:lvlJc w:val="left"/>
      <w:pPr>
        <w:ind w:left="720" w:hanging="360"/>
      </w:pPr>
      <w:rPr>
        <w:rFonts w:ascii="Symbol" w:hAnsi="Symbol"/>
      </w:rPr>
    </w:lvl>
    <w:lvl w:ilvl="3" w:tplc="C750EC9E">
      <w:start w:val="1"/>
      <w:numFmt w:val="bullet"/>
      <w:lvlText w:val=""/>
      <w:lvlJc w:val="left"/>
      <w:pPr>
        <w:ind w:left="720" w:hanging="360"/>
      </w:pPr>
      <w:rPr>
        <w:rFonts w:ascii="Symbol" w:hAnsi="Symbol"/>
      </w:rPr>
    </w:lvl>
    <w:lvl w:ilvl="4" w:tplc="EFBA56DA">
      <w:start w:val="1"/>
      <w:numFmt w:val="bullet"/>
      <w:lvlText w:val=""/>
      <w:lvlJc w:val="left"/>
      <w:pPr>
        <w:ind w:left="720" w:hanging="360"/>
      </w:pPr>
      <w:rPr>
        <w:rFonts w:ascii="Symbol" w:hAnsi="Symbol"/>
      </w:rPr>
    </w:lvl>
    <w:lvl w:ilvl="5" w:tplc="80362B64">
      <w:start w:val="1"/>
      <w:numFmt w:val="bullet"/>
      <w:lvlText w:val=""/>
      <w:lvlJc w:val="left"/>
      <w:pPr>
        <w:ind w:left="720" w:hanging="360"/>
      </w:pPr>
      <w:rPr>
        <w:rFonts w:ascii="Symbol" w:hAnsi="Symbol"/>
      </w:rPr>
    </w:lvl>
    <w:lvl w:ilvl="6" w:tplc="FA5E9B86">
      <w:start w:val="1"/>
      <w:numFmt w:val="bullet"/>
      <w:lvlText w:val=""/>
      <w:lvlJc w:val="left"/>
      <w:pPr>
        <w:ind w:left="720" w:hanging="360"/>
      </w:pPr>
      <w:rPr>
        <w:rFonts w:ascii="Symbol" w:hAnsi="Symbol"/>
      </w:rPr>
    </w:lvl>
    <w:lvl w:ilvl="7" w:tplc="FFC0071E">
      <w:start w:val="1"/>
      <w:numFmt w:val="bullet"/>
      <w:lvlText w:val=""/>
      <w:lvlJc w:val="left"/>
      <w:pPr>
        <w:ind w:left="720" w:hanging="360"/>
      </w:pPr>
      <w:rPr>
        <w:rFonts w:ascii="Symbol" w:hAnsi="Symbol"/>
      </w:rPr>
    </w:lvl>
    <w:lvl w:ilvl="8" w:tplc="45DEB006">
      <w:start w:val="1"/>
      <w:numFmt w:val="bullet"/>
      <w:lvlText w:val=""/>
      <w:lvlJc w:val="left"/>
      <w:pPr>
        <w:ind w:left="720" w:hanging="360"/>
      </w:pPr>
      <w:rPr>
        <w:rFonts w:ascii="Symbol" w:hAnsi="Symbol"/>
      </w:rPr>
    </w:lvl>
  </w:abstractNum>
  <w:abstractNum w:abstractNumId="2" w15:restartNumberingAfterBreak="0">
    <w:nsid w:val="0800184E"/>
    <w:multiLevelType w:val="hybridMultilevel"/>
    <w:tmpl w:val="45FC64D0"/>
    <w:lvl w:ilvl="0" w:tplc="F386FBF8">
      <w:start w:val="1"/>
      <w:numFmt w:val="bullet"/>
      <w:lvlText w:val=""/>
      <w:lvlJc w:val="left"/>
      <w:pPr>
        <w:ind w:left="720" w:hanging="360"/>
      </w:pPr>
      <w:rPr>
        <w:rFonts w:ascii="Symbol" w:hAnsi="Symbol"/>
      </w:rPr>
    </w:lvl>
    <w:lvl w:ilvl="1" w:tplc="18C22074">
      <w:start w:val="1"/>
      <w:numFmt w:val="bullet"/>
      <w:lvlText w:val=""/>
      <w:lvlJc w:val="left"/>
      <w:pPr>
        <w:ind w:left="720" w:hanging="360"/>
      </w:pPr>
      <w:rPr>
        <w:rFonts w:ascii="Symbol" w:hAnsi="Symbol"/>
      </w:rPr>
    </w:lvl>
    <w:lvl w:ilvl="2" w:tplc="8A5EA44A">
      <w:start w:val="1"/>
      <w:numFmt w:val="bullet"/>
      <w:lvlText w:val=""/>
      <w:lvlJc w:val="left"/>
      <w:pPr>
        <w:ind w:left="720" w:hanging="360"/>
      </w:pPr>
      <w:rPr>
        <w:rFonts w:ascii="Symbol" w:hAnsi="Symbol"/>
      </w:rPr>
    </w:lvl>
    <w:lvl w:ilvl="3" w:tplc="49465018">
      <w:start w:val="1"/>
      <w:numFmt w:val="bullet"/>
      <w:lvlText w:val=""/>
      <w:lvlJc w:val="left"/>
      <w:pPr>
        <w:ind w:left="720" w:hanging="360"/>
      </w:pPr>
      <w:rPr>
        <w:rFonts w:ascii="Symbol" w:hAnsi="Symbol"/>
      </w:rPr>
    </w:lvl>
    <w:lvl w:ilvl="4" w:tplc="36C20F72">
      <w:start w:val="1"/>
      <w:numFmt w:val="bullet"/>
      <w:lvlText w:val=""/>
      <w:lvlJc w:val="left"/>
      <w:pPr>
        <w:ind w:left="720" w:hanging="360"/>
      </w:pPr>
      <w:rPr>
        <w:rFonts w:ascii="Symbol" w:hAnsi="Symbol"/>
      </w:rPr>
    </w:lvl>
    <w:lvl w:ilvl="5" w:tplc="0C66FC16">
      <w:start w:val="1"/>
      <w:numFmt w:val="bullet"/>
      <w:lvlText w:val=""/>
      <w:lvlJc w:val="left"/>
      <w:pPr>
        <w:ind w:left="720" w:hanging="360"/>
      </w:pPr>
      <w:rPr>
        <w:rFonts w:ascii="Symbol" w:hAnsi="Symbol"/>
      </w:rPr>
    </w:lvl>
    <w:lvl w:ilvl="6" w:tplc="71CC38EA">
      <w:start w:val="1"/>
      <w:numFmt w:val="bullet"/>
      <w:lvlText w:val=""/>
      <w:lvlJc w:val="left"/>
      <w:pPr>
        <w:ind w:left="720" w:hanging="360"/>
      </w:pPr>
      <w:rPr>
        <w:rFonts w:ascii="Symbol" w:hAnsi="Symbol"/>
      </w:rPr>
    </w:lvl>
    <w:lvl w:ilvl="7" w:tplc="DFCC3EB2">
      <w:start w:val="1"/>
      <w:numFmt w:val="bullet"/>
      <w:lvlText w:val=""/>
      <w:lvlJc w:val="left"/>
      <w:pPr>
        <w:ind w:left="720" w:hanging="360"/>
      </w:pPr>
      <w:rPr>
        <w:rFonts w:ascii="Symbol" w:hAnsi="Symbol"/>
      </w:rPr>
    </w:lvl>
    <w:lvl w:ilvl="8" w:tplc="ADB48708">
      <w:start w:val="1"/>
      <w:numFmt w:val="bullet"/>
      <w:lvlText w:val=""/>
      <w:lvlJc w:val="left"/>
      <w:pPr>
        <w:ind w:left="720" w:hanging="360"/>
      </w:pPr>
      <w:rPr>
        <w:rFonts w:ascii="Symbol" w:hAnsi="Symbol"/>
      </w:rPr>
    </w:lvl>
  </w:abstractNum>
  <w:abstractNum w:abstractNumId="3" w15:restartNumberingAfterBreak="0">
    <w:nsid w:val="0974594C"/>
    <w:multiLevelType w:val="hybridMultilevel"/>
    <w:tmpl w:val="260866F6"/>
    <w:lvl w:ilvl="0" w:tplc="63E8315E">
      <w:start w:val="1"/>
      <w:numFmt w:val="bullet"/>
      <w:lvlText w:val=""/>
      <w:lvlJc w:val="left"/>
      <w:pPr>
        <w:ind w:left="720" w:hanging="360"/>
      </w:pPr>
      <w:rPr>
        <w:rFonts w:ascii="Symbol" w:hAnsi="Symbol"/>
      </w:rPr>
    </w:lvl>
    <w:lvl w:ilvl="1" w:tplc="30FA5A7A">
      <w:start w:val="1"/>
      <w:numFmt w:val="bullet"/>
      <w:lvlText w:val=""/>
      <w:lvlJc w:val="left"/>
      <w:pPr>
        <w:ind w:left="720" w:hanging="360"/>
      </w:pPr>
      <w:rPr>
        <w:rFonts w:ascii="Symbol" w:hAnsi="Symbol"/>
      </w:rPr>
    </w:lvl>
    <w:lvl w:ilvl="2" w:tplc="8722A00A">
      <w:start w:val="1"/>
      <w:numFmt w:val="bullet"/>
      <w:lvlText w:val=""/>
      <w:lvlJc w:val="left"/>
      <w:pPr>
        <w:ind w:left="720" w:hanging="360"/>
      </w:pPr>
      <w:rPr>
        <w:rFonts w:ascii="Symbol" w:hAnsi="Symbol"/>
      </w:rPr>
    </w:lvl>
    <w:lvl w:ilvl="3" w:tplc="0BAABAE6">
      <w:start w:val="1"/>
      <w:numFmt w:val="bullet"/>
      <w:lvlText w:val=""/>
      <w:lvlJc w:val="left"/>
      <w:pPr>
        <w:ind w:left="720" w:hanging="360"/>
      </w:pPr>
      <w:rPr>
        <w:rFonts w:ascii="Symbol" w:hAnsi="Symbol"/>
      </w:rPr>
    </w:lvl>
    <w:lvl w:ilvl="4" w:tplc="8FECCDAC">
      <w:start w:val="1"/>
      <w:numFmt w:val="bullet"/>
      <w:lvlText w:val=""/>
      <w:lvlJc w:val="left"/>
      <w:pPr>
        <w:ind w:left="720" w:hanging="360"/>
      </w:pPr>
      <w:rPr>
        <w:rFonts w:ascii="Symbol" w:hAnsi="Symbol"/>
      </w:rPr>
    </w:lvl>
    <w:lvl w:ilvl="5" w:tplc="CD4C9274">
      <w:start w:val="1"/>
      <w:numFmt w:val="bullet"/>
      <w:lvlText w:val=""/>
      <w:lvlJc w:val="left"/>
      <w:pPr>
        <w:ind w:left="720" w:hanging="360"/>
      </w:pPr>
      <w:rPr>
        <w:rFonts w:ascii="Symbol" w:hAnsi="Symbol"/>
      </w:rPr>
    </w:lvl>
    <w:lvl w:ilvl="6" w:tplc="DAFEC228">
      <w:start w:val="1"/>
      <w:numFmt w:val="bullet"/>
      <w:lvlText w:val=""/>
      <w:lvlJc w:val="left"/>
      <w:pPr>
        <w:ind w:left="720" w:hanging="360"/>
      </w:pPr>
      <w:rPr>
        <w:rFonts w:ascii="Symbol" w:hAnsi="Symbol"/>
      </w:rPr>
    </w:lvl>
    <w:lvl w:ilvl="7" w:tplc="EDC64926">
      <w:start w:val="1"/>
      <w:numFmt w:val="bullet"/>
      <w:lvlText w:val=""/>
      <w:lvlJc w:val="left"/>
      <w:pPr>
        <w:ind w:left="720" w:hanging="360"/>
      </w:pPr>
      <w:rPr>
        <w:rFonts w:ascii="Symbol" w:hAnsi="Symbol"/>
      </w:rPr>
    </w:lvl>
    <w:lvl w:ilvl="8" w:tplc="88A002AE">
      <w:start w:val="1"/>
      <w:numFmt w:val="bullet"/>
      <w:lvlText w:val=""/>
      <w:lvlJc w:val="left"/>
      <w:pPr>
        <w:ind w:left="720" w:hanging="360"/>
      </w:pPr>
      <w:rPr>
        <w:rFonts w:ascii="Symbol" w:hAnsi="Symbol"/>
      </w:rPr>
    </w:lvl>
  </w:abstractNum>
  <w:abstractNum w:abstractNumId="4" w15:restartNumberingAfterBreak="0">
    <w:nsid w:val="09DD0BF2"/>
    <w:multiLevelType w:val="multilevel"/>
    <w:tmpl w:val="E97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73488"/>
    <w:multiLevelType w:val="hybridMultilevel"/>
    <w:tmpl w:val="03A8B632"/>
    <w:lvl w:ilvl="0" w:tplc="1BD05782">
      <w:start w:val="1"/>
      <w:numFmt w:val="bullet"/>
      <w:lvlText w:val=""/>
      <w:lvlJc w:val="left"/>
      <w:pPr>
        <w:ind w:left="720" w:hanging="360"/>
      </w:pPr>
      <w:rPr>
        <w:rFonts w:ascii="Symbol" w:hAnsi="Symbol"/>
      </w:rPr>
    </w:lvl>
    <w:lvl w:ilvl="1" w:tplc="93FA4BB8">
      <w:start w:val="1"/>
      <w:numFmt w:val="bullet"/>
      <w:lvlText w:val=""/>
      <w:lvlJc w:val="left"/>
      <w:pPr>
        <w:ind w:left="720" w:hanging="360"/>
      </w:pPr>
      <w:rPr>
        <w:rFonts w:ascii="Symbol" w:hAnsi="Symbol"/>
      </w:rPr>
    </w:lvl>
    <w:lvl w:ilvl="2" w:tplc="41D601C4">
      <w:start w:val="1"/>
      <w:numFmt w:val="bullet"/>
      <w:lvlText w:val=""/>
      <w:lvlJc w:val="left"/>
      <w:pPr>
        <w:ind w:left="720" w:hanging="360"/>
      </w:pPr>
      <w:rPr>
        <w:rFonts w:ascii="Symbol" w:hAnsi="Symbol"/>
      </w:rPr>
    </w:lvl>
    <w:lvl w:ilvl="3" w:tplc="1F545014">
      <w:start w:val="1"/>
      <w:numFmt w:val="bullet"/>
      <w:lvlText w:val=""/>
      <w:lvlJc w:val="left"/>
      <w:pPr>
        <w:ind w:left="720" w:hanging="360"/>
      </w:pPr>
      <w:rPr>
        <w:rFonts w:ascii="Symbol" w:hAnsi="Symbol"/>
      </w:rPr>
    </w:lvl>
    <w:lvl w:ilvl="4" w:tplc="A5646B2E">
      <w:start w:val="1"/>
      <w:numFmt w:val="bullet"/>
      <w:lvlText w:val=""/>
      <w:lvlJc w:val="left"/>
      <w:pPr>
        <w:ind w:left="720" w:hanging="360"/>
      </w:pPr>
      <w:rPr>
        <w:rFonts w:ascii="Symbol" w:hAnsi="Symbol"/>
      </w:rPr>
    </w:lvl>
    <w:lvl w:ilvl="5" w:tplc="3B3CF27C">
      <w:start w:val="1"/>
      <w:numFmt w:val="bullet"/>
      <w:lvlText w:val=""/>
      <w:lvlJc w:val="left"/>
      <w:pPr>
        <w:ind w:left="720" w:hanging="360"/>
      </w:pPr>
      <w:rPr>
        <w:rFonts w:ascii="Symbol" w:hAnsi="Symbol"/>
      </w:rPr>
    </w:lvl>
    <w:lvl w:ilvl="6" w:tplc="122EE29E">
      <w:start w:val="1"/>
      <w:numFmt w:val="bullet"/>
      <w:lvlText w:val=""/>
      <w:lvlJc w:val="left"/>
      <w:pPr>
        <w:ind w:left="720" w:hanging="360"/>
      </w:pPr>
      <w:rPr>
        <w:rFonts w:ascii="Symbol" w:hAnsi="Symbol"/>
      </w:rPr>
    </w:lvl>
    <w:lvl w:ilvl="7" w:tplc="7F98608E">
      <w:start w:val="1"/>
      <w:numFmt w:val="bullet"/>
      <w:lvlText w:val=""/>
      <w:lvlJc w:val="left"/>
      <w:pPr>
        <w:ind w:left="720" w:hanging="360"/>
      </w:pPr>
      <w:rPr>
        <w:rFonts w:ascii="Symbol" w:hAnsi="Symbol"/>
      </w:rPr>
    </w:lvl>
    <w:lvl w:ilvl="8" w:tplc="ABE4B72C">
      <w:start w:val="1"/>
      <w:numFmt w:val="bullet"/>
      <w:lvlText w:val=""/>
      <w:lvlJc w:val="left"/>
      <w:pPr>
        <w:ind w:left="720" w:hanging="360"/>
      </w:pPr>
      <w:rPr>
        <w:rFonts w:ascii="Symbol" w:hAnsi="Symbol"/>
      </w:rPr>
    </w:lvl>
  </w:abstractNum>
  <w:abstractNum w:abstractNumId="6" w15:restartNumberingAfterBreak="0">
    <w:nsid w:val="0AF87298"/>
    <w:multiLevelType w:val="hybridMultilevel"/>
    <w:tmpl w:val="00C27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F65F0B"/>
    <w:multiLevelType w:val="hybridMultilevel"/>
    <w:tmpl w:val="D7FEBC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1004FF5"/>
    <w:multiLevelType w:val="hybridMultilevel"/>
    <w:tmpl w:val="603C74A0"/>
    <w:lvl w:ilvl="0" w:tplc="8920F6A8">
      <w:start w:val="1"/>
      <w:numFmt w:val="bullet"/>
      <w:lvlText w:val=""/>
      <w:lvlJc w:val="left"/>
      <w:pPr>
        <w:ind w:left="720" w:hanging="360"/>
      </w:pPr>
      <w:rPr>
        <w:rFonts w:ascii="Symbol" w:hAnsi="Symbol"/>
      </w:rPr>
    </w:lvl>
    <w:lvl w:ilvl="1" w:tplc="1CD4791C">
      <w:start w:val="1"/>
      <w:numFmt w:val="bullet"/>
      <w:lvlText w:val=""/>
      <w:lvlJc w:val="left"/>
      <w:pPr>
        <w:ind w:left="720" w:hanging="360"/>
      </w:pPr>
      <w:rPr>
        <w:rFonts w:ascii="Symbol" w:hAnsi="Symbol"/>
      </w:rPr>
    </w:lvl>
    <w:lvl w:ilvl="2" w:tplc="A150EA92">
      <w:start w:val="1"/>
      <w:numFmt w:val="bullet"/>
      <w:lvlText w:val=""/>
      <w:lvlJc w:val="left"/>
      <w:pPr>
        <w:ind w:left="720" w:hanging="360"/>
      </w:pPr>
      <w:rPr>
        <w:rFonts w:ascii="Symbol" w:hAnsi="Symbol"/>
      </w:rPr>
    </w:lvl>
    <w:lvl w:ilvl="3" w:tplc="778EEE3A">
      <w:start w:val="1"/>
      <w:numFmt w:val="bullet"/>
      <w:lvlText w:val=""/>
      <w:lvlJc w:val="left"/>
      <w:pPr>
        <w:ind w:left="720" w:hanging="360"/>
      </w:pPr>
      <w:rPr>
        <w:rFonts w:ascii="Symbol" w:hAnsi="Symbol"/>
      </w:rPr>
    </w:lvl>
    <w:lvl w:ilvl="4" w:tplc="B3DC7B5C">
      <w:start w:val="1"/>
      <w:numFmt w:val="bullet"/>
      <w:lvlText w:val=""/>
      <w:lvlJc w:val="left"/>
      <w:pPr>
        <w:ind w:left="720" w:hanging="360"/>
      </w:pPr>
      <w:rPr>
        <w:rFonts w:ascii="Symbol" w:hAnsi="Symbol"/>
      </w:rPr>
    </w:lvl>
    <w:lvl w:ilvl="5" w:tplc="D5CEF02A">
      <w:start w:val="1"/>
      <w:numFmt w:val="bullet"/>
      <w:lvlText w:val=""/>
      <w:lvlJc w:val="left"/>
      <w:pPr>
        <w:ind w:left="720" w:hanging="360"/>
      </w:pPr>
      <w:rPr>
        <w:rFonts w:ascii="Symbol" w:hAnsi="Symbol"/>
      </w:rPr>
    </w:lvl>
    <w:lvl w:ilvl="6" w:tplc="0C2E8046">
      <w:start w:val="1"/>
      <w:numFmt w:val="bullet"/>
      <w:lvlText w:val=""/>
      <w:lvlJc w:val="left"/>
      <w:pPr>
        <w:ind w:left="720" w:hanging="360"/>
      </w:pPr>
      <w:rPr>
        <w:rFonts w:ascii="Symbol" w:hAnsi="Symbol"/>
      </w:rPr>
    </w:lvl>
    <w:lvl w:ilvl="7" w:tplc="7CC61710">
      <w:start w:val="1"/>
      <w:numFmt w:val="bullet"/>
      <w:lvlText w:val=""/>
      <w:lvlJc w:val="left"/>
      <w:pPr>
        <w:ind w:left="720" w:hanging="360"/>
      </w:pPr>
      <w:rPr>
        <w:rFonts w:ascii="Symbol" w:hAnsi="Symbol"/>
      </w:rPr>
    </w:lvl>
    <w:lvl w:ilvl="8" w:tplc="38CA0974">
      <w:start w:val="1"/>
      <w:numFmt w:val="bullet"/>
      <w:lvlText w:val=""/>
      <w:lvlJc w:val="left"/>
      <w:pPr>
        <w:ind w:left="720" w:hanging="360"/>
      </w:pPr>
      <w:rPr>
        <w:rFonts w:ascii="Symbol" w:hAnsi="Symbol"/>
      </w:rPr>
    </w:lvl>
  </w:abstractNum>
  <w:abstractNum w:abstractNumId="9" w15:restartNumberingAfterBreak="0">
    <w:nsid w:val="11686FB9"/>
    <w:multiLevelType w:val="multilevel"/>
    <w:tmpl w:val="A6A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546D2"/>
    <w:multiLevelType w:val="multilevel"/>
    <w:tmpl w:val="65BC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220A9"/>
    <w:multiLevelType w:val="hybridMultilevel"/>
    <w:tmpl w:val="40627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47913E9"/>
    <w:multiLevelType w:val="multilevel"/>
    <w:tmpl w:val="F946909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00000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174146CA"/>
    <w:multiLevelType w:val="multilevel"/>
    <w:tmpl w:val="F50E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C7521"/>
    <w:multiLevelType w:val="hybridMultilevel"/>
    <w:tmpl w:val="FFFFFFFF"/>
    <w:lvl w:ilvl="0" w:tplc="A65E109A">
      <w:start w:val="1"/>
      <w:numFmt w:val="upperLetter"/>
      <w:lvlText w:val="%1."/>
      <w:lvlJc w:val="left"/>
      <w:pPr>
        <w:ind w:left="720" w:hanging="360"/>
      </w:pPr>
    </w:lvl>
    <w:lvl w:ilvl="1" w:tplc="27008E9E">
      <w:start w:val="1"/>
      <w:numFmt w:val="lowerLetter"/>
      <w:lvlText w:val="%2."/>
      <w:lvlJc w:val="left"/>
      <w:pPr>
        <w:ind w:left="1440" w:hanging="360"/>
      </w:pPr>
    </w:lvl>
    <w:lvl w:ilvl="2" w:tplc="E4067224">
      <w:start w:val="1"/>
      <w:numFmt w:val="lowerRoman"/>
      <w:lvlText w:val="%3."/>
      <w:lvlJc w:val="right"/>
      <w:pPr>
        <w:ind w:left="2160" w:hanging="180"/>
      </w:pPr>
    </w:lvl>
    <w:lvl w:ilvl="3" w:tplc="518AB31C">
      <w:start w:val="1"/>
      <w:numFmt w:val="decimal"/>
      <w:lvlText w:val="%4."/>
      <w:lvlJc w:val="left"/>
      <w:pPr>
        <w:ind w:left="2880" w:hanging="360"/>
      </w:pPr>
    </w:lvl>
    <w:lvl w:ilvl="4" w:tplc="E4DC678A">
      <w:start w:val="1"/>
      <w:numFmt w:val="lowerLetter"/>
      <w:lvlText w:val="%5."/>
      <w:lvlJc w:val="left"/>
      <w:pPr>
        <w:ind w:left="3600" w:hanging="360"/>
      </w:pPr>
    </w:lvl>
    <w:lvl w:ilvl="5" w:tplc="A56E1380">
      <w:start w:val="1"/>
      <w:numFmt w:val="lowerRoman"/>
      <w:lvlText w:val="%6."/>
      <w:lvlJc w:val="right"/>
      <w:pPr>
        <w:ind w:left="4320" w:hanging="180"/>
      </w:pPr>
    </w:lvl>
    <w:lvl w:ilvl="6" w:tplc="7F8CA41A">
      <w:start w:val="1"/>
      <w:numFmt w:val="decimal"/>
      <w:lvlText w:val="%7."/>
      <w:lvlJc w:val="left"/>
      <w:pPr>
        <w:ind w:left="5040" w:hanging="360"/>
      </w:pPr>
    </w:lvl>
    <w:lvl w:ilvl="7" w:tplc="F5E62CE0">
      <w:start w:val="1"/>
      <w:numFmt w:val="lowerLetter"/>
      <w:lvlText w:val="%8."/>
      <w:lvlJc w:val="left"/>
      <w:pPr>
        <w:ind w:left="5760" w:hanging="360"/>
      </w:pPr>
    </w:lvl>
    <w:lvl w:ilvl="8" w:tplc="D1B6EE88">
      <w:start w:val="1"/>
      <w:numFmt w:val="lowerRoman"/>
      <w:lvlText w:val="%9."/>
      <w:lvlJc w:val="right"/>
      <w:pPr>
        <w:ind w:left="6480" w:hanging="180"/>
      </w:pPr>
    </w:lvl>
  </w:abstractNum>
  <w:abstractNum w:abstractNumId="15" w15:restartNumberingAfterBreak="0">
    <w:nsid w:val="1A1B3DE6"/>
    <w:multiLevelType w:val="multilevel"/>
    <w:tmpl w:val="D940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672877"/>
    <w:multiLevelType w:val="hybridMultilevel"/>
    <w:tmpl w:val="4782D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BDF6F61"/>
    <w:multiLevelType w:val="hybridMultilevel"/>
    <w:tmpl w:val="6ADA9FA6"/>
    <w:lvl w:ilvl="0" w:tplc="4A6CA7BC">
      <w:start w:val="1"/>
      <w:numFmt w:val="bullet"/>
      <w:lvlText w:val=""/>
      <w:lvlJc w:val="left"/>
      <w:pPr>
        <w:ind w:left="720" w:hanging="360"/>
      </w:pPr>
      <w:rPr>
        <w:rFonts w:ascii="Symbol" w:hAnsi="Symbol"/>
      </w:rPr>
    </w:lvl>
    <w:lvl w:ilvl="1" w:tplc="72BE418A">
      <w:start w:val="1"/>
      <w:numFmt w:val="bullet"/>
      <w:lvlText w:val=""/>
      <w:lvlJc w:val="left"/>
      <w:pPr>
        <w:ind w:left="720" w:hanging="360"/>
      </w:pPr>
      <w:rPr>
        <w:rFonts w:ascii="Symbol" w:hAnsi="Symbol"/>
      </w:rPr>
    </w:lvl>
    <w:lvl w:ilvl="2" w:tplc="CB727396">
      <w:start w:val="1"/>
      <w:numFmt w:val="bullet"/>
      <w:lvlText w:val=""/>
      <w:lvlJc w:val="left"/>
      <w:pPr>
        <w:ind w:left="720" w:hanging="360"/>
      </w:pPr>
      <w:rPr>
        <w:rFonts w:ascii="Symbol" w:hAnsi="Symbol"/>
      </w:rPr>
    </w:lvl>
    <w:lvl w:ilvl="3" w:tplc="A90CCE34">
      <w:start w:val="1"/>
      <w:numFmt w:val="bullet"/>
      <w:lvlText w:val=""/>
      <w:lvlJc w:val="left"/>
      <w:pPr>
        <w:ind w:left="720" w:hanging="360"/>
      </w:pPr>
      <w:rPr>
        <w:rFonts w:ascii="Symbol" w:hAnsi="Symbol"/>
      </w:rPr>
    </w:lvl>
    <w:lvl w:ilvl="4" w:tplc="2D64B9D4">
      <w:start w:val="1"/>
      <w:numFmt w:val="bullet"/>
      <w:lvlText w:val=""/>
      <w:lvlJc w:val="left"/>
      <w:pPr>
        <w:ind w:left="720" w:hanging="360"/>
      </w:pPr>
      <w:rPr>
        <w:rFonts w:ascii="Symbol" w:hAnsi="Symbol"/>
      </w:rPr>
    </w:lvl>
    <w:lvl w:ilvl="5" w:tplc="7612F4E4">
      <w:start w:val="1"/>
      <w:numFmt w:val="bullet"/>
      <w:lvlText w:val=""/>
      <w:lvlJc w:val="left"/>
      <w:pPr>
        <w:ind w:left="720" w:hanging="360"/>
      </w:pPr>
      <w:rPr>
        <w:rFonts w:ascii="Symbol" w:hAnsi="Symbol"/>
      </w:rPr>
    </w:lvl>
    <w:lvl w:ilvl="6" w:tplc="958E0F3E">
      <w:start w:val="1"/>
      <w:numFmt w:val="bullet"/>
      <w:lvlText w:val=""/>
      <w:lvlJc w:val="left"/>
      <w:pPr>
        <w:ind w:left="720" w:hanging="360"/>
      </w:pPr>
      <w:rPr>
        <w:rFonts w:ascii="Symbol" w:hAnsi="Symbol"/>
      </w:rPr>
    </w:lvl>
    <w:lvl w:ilvl="7" w:tplc="F9D8811E">
      <w:start w:val="1"/>
      <w:numFmt w:val="bullet"/>
      <w:lvlText w:val=""/>
      <w:lvlJc w:val="left"/>
      <w:pPr>
        <w:ind w:left="720" w:hanging="360"/>
      </w:pPr>
      <w:rPr>
        <w:rFonts w:ascii="Symbol" w:hAnsi="Symbol"/>
      </w:rPr>
    </w:lvl>
    <w:lvl w:ilvl="8" w:tplc="EAB26638">
      <w:start w:val="1"/>
      <w:numFmt w:val="bullet"/>
      <w:lvlText w:val=""/>
      <w:lvlJc w:val="left"/>
      <w:pPr>
        <w:ind w:left="720" w:hanging="360"/>
      </w:pPr>
      <w:rPr>
        <w:rFonts w:ascii="Symbol" w:hAnsi="Symbol"/>
      </w:rPr>
    </w:lvl>
  </w:abstractNum>
  <w:abstractNum w:abstractNumId="18" w15:restartNumberingAfterBreak="0">
    <w:nsid w:val="1D200CEC"/>
    <w:multiLevelType w:val="hybridMultilevel"/>
    <w:tmpl w:val="F67EF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FB470EE"/>
    <w:multiLevelType w:val="hybridMultilevel"/>
    <w:tmpl w:val="773A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1631962"/>
    <w:multiLevelType w:val="hybridMultilevel"/>
    <w:tmpl w:val="ED0EBB50"/>
    <w:lvl w:ilvl="0" w:tplc="9094F066">
      <w:start w:val="1"/>
      <w:numFmt w:val="bullet"/>
      <w:lvlText w:val=""/>
      <w:lvlJc w:val="left"/>
      <w:pPr>
        <w:ind w:left="720" w:hanging="360"/>
      </w:pPr>
      <w:rPr>
        <w:rFonts w:ascii="Symbol" w:hAnsi="Symbol"/>
      </w:rPr>
    </w:lvl>
    <w:lvl w:ilvl="1" w:tplc="22F2F080">
      <w:start w:val="1"/>
      <w:numFmt w:val="bullet"/>
      <w:lvlText w:val=""/>
      <w:lvlJc w:val="left"/>
      <w:pPr>
        <w:ind w:left="720" w:hanging="360"/>
      </w:pPr>
      <w:rPr>
        <w:rFonts w:ascii="Symbol" w:hAnsi="Symbol"/>
      </w:rPr>
    </w:lvl>
    <w:lvl w:ilvl="2" w:tplc="075A41D4">
      <w:start w:val="1"/>
      <w:numFmt w:val="bullet"/>
      <w:lvlText w:val=""/>
      <w:lvlJc w:val="left"/>
      <w:pPr>
        <w:ind w:left="720" w:hanging="360"/>
      </w:pPr>
      <w:rPr>
        <w:rFonts w:ascii="Symbol" w:hAnsi="Symbol"/>
      </w:rPr>
    </w:lvl>
    <w:lvl w:ilvl="3" w:tplc="D0002564">
      <w:start w:val="1"/>
      <w:numFmt w:val="bullet"/>
      <w:lvlText w:val=""/>
      <w:lvlJc w:val="left"/>
      <w:pPr>
        <w:ind w:left="720" w:hanging="360"/>
      </w:pPr>
      <w:rPr>
        <w:rFonts w:ascii="Symbol" w:hAnsi="Symbol"/>
      </w:rPr>
    </w:lvl>
    <w:lvl w:ilvl="4" w:tplc="CD9A0BDE">
      <w:start w:val="1"/>
      <w:numFmt w:val="bullet"/>
      <w:lvlText w:val=""/>
      <w:lvlJc w:val="left"/>
      <w:pPr>
        <w:ind w:left="720" w:hanging="360"/>
      </w:pPr>
      <w:rPr>
        <w:rFonts w:ascii="Symbol" w:hAnsi="Symbol"/>
      </w:rPr>
    </w:lvl>
    <w:lvl w:ilvl="5" w:tplc="C0DC3B92">
      <w:start w:val="1"/>
      <w:numFmt w:val="bullet"/>
      <w:lvlText w:val=""/>
      <w:lvlJc w:val="left"/>
      <w:pPr>
        <w:ind w:left="720" w:hanging="360"/>
      </w:pPr>
      <w:rPr>
        <w:rFonts w:ascii="Symbol" w:hAnsi="Symbol"/>
      </w:rPr>
    </w:lvl>
    <w:lvl w:ilvl="6" w:tplc="AB44E962">
      <w:start w:val="1"/>
      <w:numFmt w:val="bullet"/>
      <w:lvlText w:val=""/>
      <w:lvlJc w:val="left"/>
      <w:pPr>
        <w:ind w:left="720" w:hanging="360"/>
      </w:pPr>
      <w:rPr>
        <w:rFonts w:ascii="Symbol" w:hAnsi="Symbol"/>
      </w:rPr>
    </w:lvl>
    <w:lvl w:ilvl="7" w:tplc="162CEDC4">
      <w:start w:val="1"/>
      <w:numFmt w:val="bullet"/>
      <w:lvlText w:val=""/>
      <w:lvlJc w:val="left"/>
      <w:pPr>
        <w:ind w:left="720" w:hanging="360"/>
      </w:pPr>
      <w:rPr>
        <w:rFonts w:ascii="Symbol" w:hAnsi="Symbol"/>
      </w:rPr>
    </w:lvl>
    <w:lvl w:ilvl="8" w:tplc="225438CC">
      <w:start w:val="1"/>
      <w:numFmt w:val="bullet"/>
      <w:lvlText w:val=""/>
      <w:lvlJc w:val="left"/>
      <w:pPr>
        <w:ind w:left="720" w:hanging="360"/>
      </w:pPr>
      <w:rPr>
        <w:rFonts w:ascii="Symbol" w:hAnsi="Symbol"/>
      </w:rPr>
    </w:lvl>
  </w:abstractNum>
  <w:abstractNum w:abstractNumId="21" w15:restartNumberingAfterBreak="0">
    <w:nsid w:val="22642209"/>
    <w:multiLevelType w:val="hybridMultilevel"/>
    <w:tmpl w:val="FAF87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28E5D24"/>
    <w:multiLevelType w:val="hybridMultilevel"/>
    <w:tmpl w:val="B3E838AA"/>
    <w:lvl w:ilvl="0" w:tplc="18090001">
      <w:start w:val="1"/>
      <w:numFmt w:val="bullet"/>
      <w:lvlText w:val=""/>
      <w:lvlJc w:val="left"/>
      <w:pPr>
        <w:ind w:left="720" w:hanging="360"/>
      </w:pPr>
      <w:rPr>
        <w:rFonts w:ascii="Symbol" w:hAnsi="Symbol" w:hint="default"/>
        <w:color w:val="21252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4D6AD6"/>
    <w:multiLevelType w:val="multilevel"/>
    <w:tmpl w:val="C45E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F55C0D"/>
    <w:multiLevelType w:val="hybridMultilevel"/>
    <w:tmpl w:val="3744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E3E4874"/>
    <w:multiLevelType w:val="hybridMultilevel"/>
    <w:tmpl w:val="94669882"/>
    <w:lvl w:ilvl="0" w:tplc="2B8CF644">
      <w:start w:val="1"/>
      <w:numFmt w:val="bullet"/>
      <w:lvlText w:val=""/>
      <w:lvlJc w:val="left"/>
      <w:pPr>
        <w:ind w:left="720" w:hanging="360"/>
      </w:pPr>
      <w:rPr>
        <w:rFonts w:ascii="Symbol" w:hAnsi="Symbol"/>
      </w:rPr>
    </w:lvl>
    <w:lvl w:ilvl="1" w:tplc="2200BD14">
      <w:start w:val="1"/>
      <w:numFmt w:val="bullet"/>
      <w:lvlText w:val=""/>
      <w:lvlJc w:val="left"/>
      <w:pPr>
        <w:ind w:left="720" w:hanging="360"/>
      </w:pPr>
      <w:rPr>
        <w:rFonts w:ascii="Symbol" w:hAnsi="Symbol"/>
      </w:rPr>
    </w:lvl>
    <w:lvl w:ilvl="2" w:tplc="277E75B8">
      <w:start w:val="1"/>
      <w:numFmt w:val="bullet"/>
      <w:lvlText w:val=""/>
      <w:lvlJc w:val="left"/>
      <w:pPr>
        <w:ind w:left="720" w:hanging="360"/>
      </w:pPr>
      <w:rPr>
        <w:rFonts w:ascii="Symbol" w:hAnsi="Symbol"/>
      </w:rPr>
    </w:lvl>
    <w:lvl w:ilvl="3" w:tplc="98CC51A4">
      <w:start w:val="1"/>
      <w:numFmt w:val="bullet"/>
      <w:lvlText w:val=""/>
      <w:lvlJc w:val="left"/>
      <w:pPr>
        <w:ind w:left="720" w:hanging="360"/>
      </w:pPr>
      <w:rPr>
        <w:rFonts w:ascii="Symbol" w:hAnsi="Symbol"/>
      </w:rPr>
    </w:lvl>
    <w:lvl w:ilvl="4" w:tplc="7E6EADBA">
      <w:start w:val="1"/>
      <w:numFmt w:val="bullet"/>
      <w:lvlText w:val=""/>
      <w:lvlJc w:val="left"/>
      <w:pPr>
        <w:ind w:left="720" w:hanging="360"/>
      </w:pPr>
      <w:rPr>
        <w:rFonts w:ascii="Symbol" w:hAnsi="Symbol"/>
      </w:rPr>
    </w:lvl>
    <w:lvl w:ilvl="5" w:tplc="4DC4E398">
      <w:start w:val="1"/>
      <w:numFmt w:val="bullet"/>
      <w:lvlText w:val=""/>
      <w:lvlJc w:val="left"/>
      <w:pPr>
        <w:ind w:left="720" w:hanging="360"/>
      </w:pPr>
      <w:rPr>
        <w:rFonts w:ascii="Symbol" w:hAnsi="Symbol"/>
      </w:rPr>
    </w:lvl>
    <w:lvl w:ilvl="6" w:tplc="C15A3E32">
      <w:start w:val="1"/>
      <w:numFmt w:val="bullet"/>
      <w:lvlText w:val=""/>
      <w:lvlJc w:val="left"/>
      <w:pPr>
        <w:ind w:left="720" w:hanging="360"/>
      </w:pPr>
      <w:rPr>
        <w:rFonts w:ascii="Symbol" w:hAnsi="Symbol"/>
      </w:rPr>
    </w:lvl>
    <w:lvl w:ilvl="7" w:tplc="6F3CF0DE">
      <w:start w:val="1"/>
      <w:numFmt w:val="bullet"/>
      <w:lvlText w:val=""/>
      <w:lvlJc w:val="left"/>
      <w:pPr>
        <w:ind w:left="720" w:hanging="360"/>
      </w:pPr>
      <w:rPr>
        <w:rFonts w:ascii="Symbol" w:hAnsi="Symbol"/>
      </w:rPr>
    </w:lvl>
    <w:lvl w:ilvl="8" w:tplc="25F0ACF4">
      <w:start w:val="1"/>
      <w:numFmt w:val="bullet"/>
      <w:lvlText w:val=""/>
      <w:lvlJc w:val="left"/>
      <w:pPr>
        <w:ind w:left="720" w:hanging="360"/>
      </w:pPr>
      <w:rPr>
        <w:rFonts w:ascii="Symbol" w:hAnsi="Symbol"/>
      </w:rPr>
    </w:lvl>
  </w:abstractNum>
  <w:abstractNum w:abstractNumId="26" w15:restartNumberingAfterBreak="0">
    <w:nsid w:val="350A77C4"/>
    <w:multiLevelType w:val="multilevel"/>
    <w:tmpl w:val="B48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BD68B1"/>
    <w:multiLevelType w:val="multilevel"/>
    <w:tmpl w:val="1DD2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AC0D7D"/>
    <w:multiLevelType w:val="multilevel"/>
    <w:tmpl w:val="529457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59E0310"/>
    <w:multiLevelType w:val="multilevel"/>
    <w:tmpl w:val="634E378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B221431"/>
    <w:multiLevelType w:val="hybridMultilevel"/>
    <w:tmpl w:val="ADD2FF22"/>
    <w:lvl w:ilvl="0" w:tplc="6868C26C">
      <w:start w:val="1"/>
      <w:numFmt w:val="bullet"/>
      <w:lvlText w:val=""/>
      <w:lvlJc w:val="left"/>
      <w:pPr>
        <w:ind w:left="720" w:hanging="360"/>
      </w:pPr>
      <w:rPr>
        <w:rFonts w:ascii="Symbol" w:hAnsi="Symbol"/>
      </w:rPr>
    </w:lvl>
    <w:lvl w:ilvl="1" w:tplc="3A620F88">
      <w:start w:val="1"/>
      <w:numFmt w:val="bullet"/>
      <w:lvlText w:val=""/>
      <w:lvlJc w:val="left"/>
      <w:pPr>
        <w:ind w:left="720" w:hanging="360"/>
      </w:pPr>
      <w:rPr>
        <w:rFonts w:ascii="Symbol" w:hAnsi="Symbol"/>
      </w:rPr>
    </w:lvl>
    <w:lvl w:ilvl="2" w:tplc="2D36E3D0">
      <w:start w:val="1"/>
      <w:numFmt w:val="bullet"/>
      <w:lvlText w:val=""/>
      <w:lvlJc w:val="left"/>
      <w:pPr>
        <w:ind w:left="720" w:hanging="360"/>
      </w:pPr>
      <w:rPr>
        <w:rFonts w:ascii="Symbol" w:hAnsi="Symbol"/>
      </w:rPr>
    </w:lvl>
    <w:lvl w:ilvl="3" w:tplc="37F6696E">
      <w:start w:val="1"/>
      <w:numFmt w:val="bullet"/>
      <w:lvlText w:val=""/>
      <w:lvlJc w:val="left"/>
      <w:pPr>
        <w:ind w:left="720" w:hanging="360"/>
      </w:pPr>
      <w:rPr>
        <w:rFonts w:ascii="Symbol" w:hAnsi="Symbol"/>
      </w:rPr>
    </w:lvl>
    <w:lvl w:ilvl="4" w:tplc="FD8458EC">
      <w:start w:val="1"/>
      <w:numFmt w:val="bullet"/>
      <w:lvlText w:val=""/>
      <w:lvlJc w:val="left"/>
      <w:pPr>
        <w:ind w:left="720" w:hanging="360"/>
      </w:pPr>
      <w:rPr>
        <w:rFonts w:ascii="Symbol" w:hAnsi="Symbol"/>
      </w:rPr>
    </w:lvl>
    <w:lvl w:ilvl="5" w:tplc="CB4EF642">
      <w:start w:val="1"/>
      <w:numFmt w:val="bullet"/>
      <w:lvlText w:val=""/>
      <w:lvlJc w:val="left"/>
      <w:pPr>
        <w:ind w:left="720" w:hanging="360"/>
      </w:pPr>
      <w:rPr>
        <w:rFonts w:ascii="Symbol" w:hAnsi="Symbol"/>
      </w:rPr>
    </w:lvl>
    <w:lvl w:ilvl="6" w:tplc="EFA6795C">
      <w:start w:val="1"/>
      <w:numFmt w:val="bullet"/>
      <w:lvlText w:val=""/>
      <w:lvlJc w:val="left"/>
      <w:pPr>
        <w:ind w:left="720" w:hanging="360"/>
      </w:pPr>
      <w:rPr>
        <w:rFonts w:ascii="Symbol" w:hAnsi="Symbol"/>
      </w:rPr>
    </w:lvl>
    <w:lvl w:ilvl="7" w:tplc="1C263CB8">
      <w:start w:val="1"/>
      <w:numFmt w:val="bullet"/>
      <w:lvlText w:val=""/>
      <w:lvlJc w:val="left"/>
      <w:pPr>
        <w:ind w:left="720" w:hanging="360"/>
      </w:pPr>
      <w:rPr>
        <w:rFonts w:ascii="Symbol" w:hAnsi="Symbol"/>
      </w:rPr>
    </w:lvl>
    <w:lvl w:ilvl="8" w:tplc="DD8CED6A">
      <w:start w:val="1"/>
      <w:numFmt w:val="bullet"/>
      <w:lvlText w:val=""/>
      <w:lvlJc w:val="left"/>
      <w:pPr>
        <w:ind w:left="720" w:hanging="360"/>
      </w:pPr>
      <w:rPr>
        <w:rFonts w:ascii="Symbol" w:hAnsi="Symbol"/>
      </w:rPr>
    </w:lvl>
  </w:abstractNum>
  <w:abstractNum w:abstractNumId="31" w15:restartNumberingAfterBreak="0">
    <w:nsid w:val="4C163813"/>
    <w:multiLevelType w:val="hybridMultilevel"/>
    <w:tmpl w:val="EC901408"/>
    <w:lvl w:ilvl="0" w:tplc="CCFA513A">
      <w:start w:val="1"/>
      <w:numFmt w:val="bullet"/>
      <w:lvlText w:val=""/>
      <w:lvlJc w:val="left"/>
      <w:pPr>
        <w:ind w:left="720" w:hanging="360"/>
      </w:pPr>
      <w:rPr>
        <w:rFonts w:ascii="Symbol" w:hAnsi="Symbol"/>
      </w:rPr>
    </w:lvl>
    <w:lvl w:ilvl="1" w:tplc="B5E2298C">
      <w:start w:val="1"/>
      <w:numFmt w:val="bullet"/>
      <w:lvlText w:val=""/>
      <w:lvlJc w:val="left"/>
      <w:pPr>
        <w:ind w:left="720" w:hanging="360"/>
      </w:pPr>
      <w:rPr>
        <w:rFonts w:ascii="Symbol" w:hAnsi="Symbol"/>
      </w:rPr>
    </w:lvl>
    <w:lvl w:ilvl="2" w:tplc="5E3A5B2C">
      <w:start w:val="1"/>
      <w:numFmt w:val="bullet"/>
      <w:lvlText w:val=""/>
      <w:lvlJc w:val="left"/>
      <w:pPr>
        <w:ind w:left="720" w:hanging="360"/>
      </w:pPr>
      <w:rPr>
        <w:rFonts w:ascii="Symbol" w:hAnsi="Symbol"/>
      </w:rPr>
    </w:lvl>
    <w:lvl w:ilvl="3" w:tplc="FBE29FDA">
      <w:start w:val="1"/>
      <w:numFmt w:val="bullet"/>
      <w:lvlText w:val=""/>
      <w:lvlJc w:val="left"/>
      <w:pPr>
        <w:ind w:left="720" w:hanging="360"/>
      </w:pPr>
      <w:rPr>
        <w:rFonts w:ascii="Symbol" w:hAnsi="Symbol"/>
      </w:rPr>
    </w:lvl>
    <w:lvl w:ilvl="4" w:tplc="10169DA0">
      <w:start w:val="1"/>
      <w:numFmt w:val="bullet"/>
      <w:lvlText w:val=""/>
      <w:lvlJc w:val="left"/>
      <w:pPr>
        <w:ind w:left="720" w:hanging="360"/>
      </w:pPr>
      <w:rPr>
        <w:rFonts w:ascii="Symbol" w:hAnsi="Symbol"/>
      </w:rPr>
    </w:lvl>
    <w:lvl w:ilvl="5" w:tplc="7AEAFFB4">
      <w:start w:val="1"/>
      <w:numFmt w:val="bullet"/>
      <w:lvlText w:val=""/>
      <w:lvlJc w:val="left"/>
      <w:pPr>
        <w:ind w:left="720" w:hanging="360"/>
      </w:pPr>
      <w:rPr>
        <w:rFonts w:ascii="Symbol" w:hAnsi="Symbol"/>
      </w:rPr>
    </w:lvl>
    <w:lvl w:ilvl="6" w:tplc="3CD8797E">
      <w:start w:val="1"/>
      <w:numFmt w:val="bullet"/>
      <w:lvlText w:val=""/>
      <w:lvlJc w:val="left"/>
      <w:pPr>
        <w:ind w:left="720" w:hanging="360"/>
      </w:pPr>
      <w:rPr>
        <w:rFonts w:ascii="Symbol" w:hAnsi="Symbol"/>
      </w:rPr>
    </w:lvl>
    <w:lvl w:ilvl="7" w:tplc="5F969966">
      <w:start w:val="1"/>
      <w:numFmt w:val="bullet"/>
      <w:lvlText w:val=""/>
      <w:lvlJc w:val="left"/>
      <w:pPr>
        <w:ind w:left="720" w:hanging="360"/>
      </w:pPr>
      <w:rPr>
        <w:rFonts w:ascii="Symbol" w:hAnsi="Symbol"/>
      </w:rPr>
    </w:lvl>
    <w:lvl w:ilvl="8" w:tplc="7A965806">
      <w:start w:val="1"/>
      <w:numFmt w:val="bullet"/>
      <w:lvlText w:val=""/>
      <w:lvlJc w:val="left"/>
      <w:pPr>
        <w:ind w:left="720" w:hanging="360"/>
      </w:pPr>
      <w:rPr>
        <w:rFonts w:ascii="Symbol" w:hAnsi="Symbol"/>
      </w:rPr>
    </w:lvl>
  </w:abstractNum>
  <w:abstractNum w:abstractNumId="32" w15:restartNumberingAfterBreak="0">
    <w:nsid w:val="4E36460F"/>
    <w:multiLevelType w:val="multilevel"/>
    <w:tmpl w:val="FF00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F82A3F"/>
    <w:multiLevelType w:val="multilevel"/>
    <w:tmpl w:val="C9AE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1C6416"/>
    <w:multiLevelType w:val="hybridMultilevel"/>
    <w:tmpl w:val="CB68F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24213C"/>
    <w:multiLevelType w:val="hybridMultilevel"/>
    <w:tmpl w:val="6E60E9FA"/>
    <w:lvl w:ilvl="0" w:tplc="C0D2E91A">
      <w:start w:val="1"/>
      <w:numFmt w:val="bullet"/>
      <w:lvlText w:val=""/>
      <w:lvlJc w:val="left"/>
      <w:pPr>
        <w:ind w:left="720" w:hanging="360"/>
      </w:pPr>
      <w:rPr>
        <w:rFonts w:ascii="Symbol" w:hAnsi="Symbol"/>
      </w:rPr>
    </w:lvl>
    <w:lvl w:ilvl="1" w:tplc="280CB6A8">
      <w:start w:val="1"/>
      <w:numFmt w:val="bullet"/>
      <w:lvlText w:val=""/>
      <w:lvlJc w:val="left"/>
      <w:pPr>
        <w:ind w:left="720" w:hanging="360"/>
      </w:pPr>
      <w:rPr>
        <w:rFonts w:ascii="Symbol" w:hAnsi="Symbol"/>
      </w:rPr>
    </w:lvl>
    <w:lvl w:ilvl="2" w:tplc="BB4CF02E">
      <w:start w:val="1"/>
      <w:numFmt w:val="bullet"/>
      <w:lvlText w:val=""/>
      <w:lvlJc w:val="left"/>
      <w:pPr>
        <w:ind w:left="720" w:hanging="360"/>
      </w:pPr>
      <w:rPr>
        <w:rFonts w:ascii="Symbol" w:hAnsi="Symbol"/>
      </w:rPr>
    </w:lvl>
    <w:lvl w:ilvl="3" w:tplc="DAA8E54C">
      <w:start w:val="1"/>
      <w:numFmt w:val="bullet"/>
      <w:lvlText w:val=""/>
      <w:lvlJc w:val="left"/>
      <w:pPr>
        <w:ind w:left="720" w:hanging="360"/>
      </w:pPr>
      <w:rPr>
        <w:rFonts w:ascii="Symbol" w:hAnsi="Symbol"/>
      </w:rPr>
    </w:lvl>
    <w:lvl w:ilvl="4" w:tplc="239A34DE">
      <w:start w:val="1"/>
      <w:numFmt w:val="bullet"/>
      <w:lvlText w:val=""/>
      <w:lvlJc w:val="left"/>
      <w:pPr>
        <w:ind w:left="720" w:hanging="360"/>
      </w:pPr>
      <w:rPr>
        <w:rFonts w:ascii="Symbol" w:hAnsi="Symbol"/>
      </w:rPr>
    </w:lvl>
    <w:lvl w:ilvl="5" w:tplc="B10A3B1A">
      <w:start w:val="1"/>
      <w:numFmt w:val="bullet"/>
      <w:lvlText w:val=""/>
      <w:lvlJc w:val="left"/>
      <w:pPr>
        <w:ind w:left="720" w:hanging="360"/>
      </w:pPr>
      <w:rPr>
        <w:rFonts w:ascii="Symbol" w:hAnsi="Symbol"/>
      </w:rPr>
    </w:lvl>
    <w:lvl w:ilvl="6" w:tplc="B598FE9E">
      <w:start w:val="1"/>
      <w:numFmt w:val="bullet"/>
      <w:lvlText w:val=""/>
      <w:lvlJc w:val="left"/>
      <w:pPr>
        <w:ind w:left="720" w:hanging="360"/>
      </w:pPr>
      <w:rPr>
        <w:rFonts w:ascii="Symbol" w:hAnsi="Symbol"/>
      </w:rPr>
    </w:lvl>
    <w:lvl w:ilvl="7" w:tplc="B4222992">
      <w:start w:val="1"/>
      <w:numFmt w:val="bullet"/>
      <w:lvlText w:val=""/>
      <w:lvlJc w:val="left"/>
      <w:pPr>
        <w:ind w:left="720" w:hanging="360"/>
      </w:pPr>
      <w:rPr>
        <w:rFonts w:ascii="Symbol" w:hAnsi="Symbol"/>
      </w:rPr>
    </w:lvl>
    <w:lvl w:ilvl="8" w:tplc="375C2330">
      <w:start w:val="1"/>
      <w:numFmt w:val="bullet"/>
      <w:lvlText w:val=""/>
      <w:lvlJc w:val="left"/>
      <w:pPr>
        <w:ind w:left="720" w:hanging="360"/>
      </w:pPr>
      <w:rPr>
        <w:rFonts w:ascii="Symbol" w:hAnsi="Symbol"/>
      </w:rPr>
    </w:lvl>
  </w:abstractNum>
  <w:abstractNum w:abstractNumId="36" w15:restartNumberingAfterBreak="0">
    <w:nsid w:val="51FE3C26"/>
    <w:multiLevelType w:val="hybridMultilevel"/>
    <w:tmpl w:val="5CE2E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68A4323"/>
    <w:multiLevelType w:val="multilevel"/>
    <w:tmpl w:val="D10E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9107C8"/>
    <w:multiLevelType w:val="hybridMultilevel"/>
    <w:tmpl w:val="5FB88F30"/>
    <w:lvl w:ilvl="0" w:tplc="9470FFAC">
      <w:start w:val="1"/>
      <w:numFmt w:val="bullet"/>
      <w:lvlText w:val=""/>
      <w:lvlJc w:val="left"/>
      <w:pPr>
        <w:ind w:left="720" w:hanging="360"/>
      </w:pPr>
      <w:rPr>
        <w:rFonts w:ascii="Symbol" w:hAnsi="Symbol"/>
      </w:rPr>
    </w:lvl>
    <w:lvl w:ilvl="1" w:tplc="F72E62A6">
      <w:start w:val="1"/>
      <w:numFmt w:val="bullet"/>
      <w:lvlText w:val=""/>
      <w:lvlJc w:val="left"/>
      <w:pPr>
        <w:ind w:left="720" w:hanging="360"/>
      </w:pPr>
      <w:rPr>
        <w:rFonts w:ascii="Symbol" w:hAnsi="Symbol"/>
      </w:rPr>
    </w:lvl>
    <w:lvl w:ilvl="2" w:tplc="DD50F5C6">
      <w:start w:val="1"/>
      <w:numFmt w:val="bullet"/>
      <w:lvlText w:val=""/>
      <w:lvlJc w:val="left"/>
      <w:pPr>
        <w:ind w:left="720" w:hanging="360"/>
      </w:pPr>
      <w:rPr>
        <w:rFonts w:ascii="Symbol" w:hAnsi="Symbol"/>
      </w:rPr>
    </w:lvl>
    <w:lvl w:ilvl="3" w:tplc="716A8114">
      <w:start w:val="1"/>
      <w:numFmt w:val="bullet"/>
      <w:lvlText w:val=""/>
      <w:lvlJc w:val="left"/>
      <w:pPr>
        <w:ind w:left="720" w:hanging="360"/>
      </w:pPr>
      <w:rPr>
        <w:rFonts w:ascii="Symbol" w:hAnsi="Symbol"/>
      </w:rPr>
    </w:lvl>
    <w:lvl w:ilvl="4" w:tplc="4F087F5A">
      <w:start w:val="1"/>
      <w:numFmt w:val="bullet"/>
      <w:lvlText w:val=""/>
      <w:lvlJc w:val="left"/>
      <w:pPr>
        <w:ind w:left="720" w:hanging="360"/>
      </w:pPr>
      <w:rPr>
        <w:rFonts w:ascii="Symbol" w:hAnsi="Symbol"/>
      </w:rPr>
    </w:lvl>
    <w:lvl w:ilvl="5" w:tplc="079E93C0">
      <w:start w:val="1"/>
      <w:numFmt w:val="bullet"/>
      <w:lvlText w:val=""/>
      <w:lvlJc w:val="left"/>
      <w:pPr>
        <w:ind w:left="720" w:hanging="360"/>
      </w:pPr>
      <w:rPr>
        <w:rFonts w:ascii="Symbol" w:hAnsi="Symbol"/>
      </w:rPr>
    </w:lvl>
    <w:lvl w:ilvl="6" w:tplc="D4369FBE">
      <w:start w:val="1"/>
      <w:numFmt w:val="bullet"/>
      <w:lvlText w:val=""/>
      <w:lvlJc w:val="left"/>
      <w:pPr>
        <w:ind w:left="720" w:hanging="360"/>
      </w:pPr>
      <w:rPr>
        <w:rFonts w:ascii="Symbol" w:hAnsi="Symbol"/>
      </w:rPr>
    </w:lvl>
    <w:lvl w:ilvl="7" w:tplc="AEC66376">
      <w:start w:val="1"/>
      <w:numFmt w:val="bullet"/>
      <w:lvlText w:val=""/>
      <w:lvlJc w:val="left"/>
      <w:pPr>
        <w:ind w:left="720" w:hanging="360"/>
      </w:pPr>
      <w:rPr>
        <w:rFonts w:ascii="Symbol" w:hAnsi="Symbol"/>
      </w:rPr>
    </w:lvl>
    <w:lvl w:ilvl="8" w:tplc="203281C6">
      <w:start w:val="1"/>
      <w:numFmt w:val="bullet"/>
      <w:lvlText w:val=""/>
      <w:lvlJc w:val="left"/>
      <w:pPr>
        <w:ind w:left="720" w:hanging="360"/>
      </w:pPr>
      <w:rPr>
        <w:rFonts w:ascii="Symbol" w:hAnsi="Symbol"/>
      </w:rPr>
    </w:lvl>
  </w:abstractNum>
  <w:abstractNum w:abstractNumId="39" w15:restartNumberingAfterBreak="0">
    <w:nsid w:val="64EF7020"/>
    <w:multiLevelType w:val="hybridMultilevel"/>
    <w:tmpl w:val="0B9CD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53F7973"/>
    <w:multiLevelType w:val="multilevel"/>
    <w:tmpl w:val="F946909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00000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1" w15:restartNumberingAfterBreak="0">
    <w:nsid w:val="65873559"/>
    <w:multiLevelType w:val="hybridMultilevel"/>
    <w:tmpl w:val="92463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8A54579"/>
    <w:multiLevelType w:val="hybridMultilevel"/>
    <w:tmpl w:val="0F1C0442"/>
    <w:lvl w:ilvl="0" w:tplc="D72C4116">
      <w:start w:val="1"/>
      <w:numFmt w:val="bullet"/>
      <w:lvlText w:val=""/>
      <w:lvlJc w:val="left"/>
      <w:pPr>
        <w:ind w:left="720" w:hanging="360"/>
      </w:pPr>
      <w:rPr>
        <w:rFonts w:ascii="Symbol" w:hAnsi="Symbol"/>
      </w:rPr>
    </w:lvl>
    <w:lvl w:ilvl="1" w:tplc="4CD27590">
      <w:start w:val="1"/>
      <w:numFmt w:val="bullet"/>
      <w:lvlText w:val=""/>
      <w:lvlJc w:val="left"/>
      <w:pPr>
        <w:ind w:left="720" w:hanging="360"/>
      </w:pPr>
      <w:rPr>
        <w:rFonts w:ascii="Symbol" w:hAnsi="Symbol"/>
      </w:rPr>
    </w:lvl>
    <w:lvl w:ilvl="2" w:tplc="A2F2ADAA">
      <w:start w:val="1"/>
      <w:numFmt w:val="bullet"/>
      <w:lvlText w:val=""/>
      <w:lvlJc w:val="left"/>
      <w:pPr>
        <w:ind w:left="720" w:hanging="360"/>
      </w:pPr>
      <w:rPr>
        <w:rFonts w:ascii="Symbol" w:hAnsi="Symbol"/>
      </w:rPr>
    </w:lvl>
    <w:lvl w:ilvl="3" w:tplc="D8FE15C0">
      <w:start w:val="1"/>
      <w:numFmt w:val="bullet"/>
      <w:lvlText w:val=""/>
      <w:lvlJc w:val="left"/>
      <w:pPr>
        <w:ind w:left="720" w:hanging="360"/>
      </w:pPr>
      <w:rPr>
        <w:rFonts w:ascii="Symbol" w:hAnsi="Symbol"/>
      </w:rPr>
    </w:lvl>
    <w:lvl w:ilvl="4" w:tplc="B8B806EC">
      <w:start w:val="1"/>
      <w:numFmt w:val="bullet"/>
      <w:lvlText w:val=""/>
      <w:lvlJc w:val="left"/>
      <w:pPr>
        <w:ind w:left="720" w:hanging="360"/>
      </w:pPr>
      <w:rPr>
        <w:rFonts w:ascii="Symbol" w:hAnsi="Symbol"/>
      </w:rPr>
    </w:lvl>
    <w:lvl w:ilvl="5" w:tplc="F708A09C">
      <w:start w:val="1"/>
      <w:numFmt w:val="bullet"/>
      <w:lvlText w:val=""/>
      <w:lvlJc w:val="left"/>
      <w:pPr>
        <w:ind w:left="720" w:hanging="360"/>
      </w:pPr>
      <w:rPr>
        <w:rFonts w:ascii="Symbol" w:hAnsi="Symbol"/>
      </w:rPr>
    </w:lvl>
    <w:lvl w:ilvl="6" w:tplc="1742BB80">
      <w:start w:val="1"/>
      <w:numFmt w:val="bullet"/>
      <w:lvlText w:val=""/>
      <w:lvlJc w:val="left"/>
      <w:pPr>
        <w:ind w:left="720" w:hanging="360"/>
      </w:pPr>
      <w:rPr>
        <w:rFonts w:ascii="Symbol" w:hAnsi="Symbol"/>
      </w:rPr>
    </w:lvl>
    <w:lvl w:ilvl="7" w:tplc="C5A25E92">
      <w:start w:val="1"/>
      <w:numFmt w:val="bullet"/>
      <w:lvlText w:val=""/>
      <w:lvlJc w:val="left"/>
      <w:pPr>
        <w:ind w:left="720" w:hanging="360"/>
      </w:pPr>
      <w:rPr>
        <w:rFonts w:ascii="Symbol" w:hAnsi="Symbol"/>
      </w:rPr>
    </w:lvl>
    <w:lvl w:ilvl="8" w:tplc="5D7CF150">
      <w:start w:val="1"/>
      <w:numFmt w:val="bullet"/>
      <w:lvlText w:val=""/>
      <w:lvlJc w:val="left"/>
      <w:pPr>
        <w:ind w:left="720" w:hanging="360"/>
      </w:pPr>
      <w:rPr>
        <w:rFonts w:ascii="Symbol" w:hAnsi="Symbol"/>
      </w:rPr>
    </w:lvl>
  </w:abstractNum>
  <w:abstractNum w:abstractNumId="43" w15:restartNumberingAfterBreak="0">
    <w:nsid w:val="690A7D81"/>
    <w:multiLevelType w:val="hybridMultilevel"/>
    <w:tmpl w:val="9432E0BA"/>
    <w:lvl w:ilvl="0" w:tplc="6C8A5476">
      <w:start w:val="1"/>
      <w:numFmt w:val="decimal"/>
      <w:lvlText w:val="%1."/>
      <w:lvlJc w:val="left"/>
      <w:pPr>
        <w:ind w:left="720" w:hanging="360"/>
      </w:pPr>
      <w:rPr>
        <w:rFonts w:cstheme="minorHAnsi" w:hint="default"/>
        <w:color w:val="21252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B7E094F"/>
    <w:multiLevelType w:val="multilevel"/>
    <w:tmpl w:val="83E8F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D082C4B"/>
    <w:multiLevelType w:val="multilevel"/>
    <w:tmpl w:val="E4949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803A65"/>
    <w:multiLevelType w:val="multilevel"/>
    <w:tmpl w:val="F946909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00000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8E00A19"/>
    <w:multiLevelType w:val="multilevel"/>
    <w:tmpl w:val="363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FF7433"/>
    <w:multiLevelType w:val="hybridMultilevel"/>
    <w:tmpl w:val="59C8DB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A0D0C16"/>
    <w:multiLevelType w:val="hybridMultilevel"/>
    <w:tmpl w:val="16F29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CBA5010"/>
    <w:multiLevelType w:val="multilevel"/>
    <w:tmpl w:val="8206C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6761772">
    <w:abstractNumId w:val="26"/>
  </w:num>
  <w:num w:numId="2" w16cid:durableId="1070932108">
    <w:abstractNumId w:val="15"/>
  </w:num>
  <w:num w:numId="3" w16cid:durableId="1588491700">
    <w:abstractNumId w:val="32"/>
  </w:num>
  <w:num w:numId="4" w16cid:durableId="775565879">
    <w:abstractNumId w:val="37"/>
  </w:num>
  <w:num w:numId="5" w16cid:durableId="1230536515">
    <w:abstractNumId w:val="13"/>
  </w:num>
  <w:num w:numId="6" w16cid:durableId="2980911">
    <w:abstractNumId w:val="4"/>
  </w:num>
  <w:num w:numId="7" w16cid:durableId="1944997009">
    <w:abstractNumId w:val="47"/>
  </w:num>
  <w:num w:numId="8" w16cid:durableId="1459909908">
    <w:abstractNumId w:val="23"/>
  </w:num>
  <w:num w:numId="9" w16cid:durableId="154298337">
    <w:abstractNumId w:val="27"/>
  </w:num>
  <w:num w:numId="10" w16cid:durableId="1200359300">
    <w:abstractNumId w:val="48"/>
  </w:num>
  <w:num w:numId="11" w16cid:durableId="54470635">
    <w:abstractNumId w:val="17"/>
  </w:num>
  <w:num w:numId="12" w16cid:durableId="426509442">
    <w:abstractNumId w:val="21"/>
  </w:num>
  <w:num w:numId="13" w16cid:durableId="1440101249">
    <w:abstractNumId w:val="30"/>
  </w:num>
  <w:num w:numId="14" w16cid:durableId="1116296800">
    <w:abstractNumId w:val="5"/>
  </w:num>
  <w:num w:numId="15" w16cid:durableId="1005471956">
    <w:abstractNumId w:val="16"/>
  </w:num>
  <w:num w:numId="16" w16cid:durableId="1025450275">
    <w:abstractNumId w:val="50"/>
  </w:num>
  <w:num w:numId="17" w16cid:durableId="1901398972">
    <w:abstractNumId w:val="34"/>
  </w:num>
  <w:num w:numId="18" w16cid:durableId="1696806881">
    <w:abstractNumId w:val="46"/>
  </w:num>
  <w:num w:numId="19" w16cid:durableId="1273321972">
    <w:abstractNumId w:val="44"/>
  </w:num>
  <w:num w:numId="20" w16cid:durableId="207037641">
    <w:abstractNumId w:val="40"/>
  </w:num>
  <w:num w:numId="21" w16cid:durableId="38669330">
    <w:abstractNumId w:val="12"/>
  </w:num>
  <w:num w:numId="22" w16cid:durableId="1874729679">
    <w:abstractNumId w:val="24"/>
  </w:num>
  <w:num w:numId="23" w16cid:durableId="1637562768">
    <w:abstractNumId w:val="45"/>
  </w:num>
  <w:num w:numId="24" w16cid:durableId="1833910412">
    <w:abstractNumId w:val="29"/>
  </w:num>
  <w:num w:numId="25" w16cid:durableId="1879388340">
    <w:abstractNumId w:val="28"/>
  </w:num>
  <w:num w:numId="26" w16cid:durableId="684938180">
    <w:abstractNumId w:val="42"/>
  </w:num>
  <w:num w:numId="27" w16cid:durableId="511991827">
    <w:abstractNumId w:val="33"/>
  </w:num>
  <w:num w:numId="28" w16cid:durableId="1989550501">
    <w:abstractNumId w:val="10"/>
  </w:num>
  <w:num w:numId="29" w16cid:durableId="1116171236">
    <w:abstractNumId w:val="1"/>
  </w:num>
  <w:num w:numId="30" w16cid:durableId="960723907">
    <w:abstractNumId w:val="20"/>
  </w:num>
  <w:num w:numId="31" w16cid:durableId="1308783593">
    <w:abstractNumId w:val="25"/>
  </w:num>
  <w:num w:numId="32" w16cid:durableId="307714070">
    <w:abstractNumId w:val="8"/>
  </w:num>
  <w:num w:numId="33" w16cid:durableId="1467627296">
    <w:abstractNumId w:val="49"/>
  </w:num>
  <w:num w:numId="34" w16cid:durableId="459300120">
    <w:abstractNumId w:val="18"/>
  </w:num>
  <w:num w:numId="35" w16cid:durableId="228392961">
    <w:abstractNumId w:val="39"/>
  </w:num>
  <w:num w:numId="36" w16cid:durableId="598413487">
    <w:abstractNumId w:val="3"/>
  </w:num>
  <w:num w:numId="37" w16cid:durableId="577980094">
    <w:abstractNumId w:val="43"/>
  </w:num>
  <w:num w:numId="38" w16cid:durableId="2048942345">
    <w:abstractNumId w:val="7"/>
  </w:num>
  <w:num w:numId="39" w16cid:durableId="840317332">
    <w:abstractNumId w:val="31"/>
  </w:num>
  <w:num w:numId="40" w16cid:durableId="62605085">
    <w:abstractNumId w:val="41"/>
  </w:num>
  <w:num w:numId="41" w16cid:durableId="1476290740">
    <w:abstractNumId w:val="19"/>
  </w:num>
  <w:num w:numId="42" w16cid:durableId="757213126">
    <w:abstractNumId w:val="35"/>
  </w:num>
  <w:num w:numId="43" w16cid:durableId="1831292666">
    <w:abstractNumId w:val="2"/>
  </w:num>
  <w:num w:numId="44" w16cid:durableId="2120559957">
    <w:abstractNumId w:val="22"/>
  </w:num>
  <w:num w:numId="45" w16cid:durableId="160971840">
    <w:abstractNumId w:val="38"/>
  </w:num>
  <w:num w:numId="46" w16cid:durableId="2021661083">
    <w:abstractNumId w:val="11"/>
  </w:num>
  <w:num w:numId="47" w16cid:durableId="843741707">
    <w:abstractNumId w:val="36"/>
  </w:num>
  <w:num w:numId="48" w16cid:durableId="1661811835">
    <w:abstractNumId w:val="6"/>
  </w:num>
  <w:num w:numId="49" w16cid:durableId="1595943166">
    <w:abstractNumId w:val="9"/>
  </w:num>
  <w:num w:numId="50" w16cid:durableId="724180707">
    <w:abstractNumId w:val="14"/>
  </w:num>
  <w:num w:numId="51" w16cid:durableId="121388329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E7"/>
    <w:rsid w:val="00010F79"/>
    <w:rsid w:val="00014477"/>
    <w:rsid w:val="000166B9"/>
    <w:rsid w:val="00017B51"/>
    <w:rsid w:val="0002076F"/>
    <w:rsid w:val="00022106"/>
    <w:rsid w:val="000225A6"/>
    <w:rsid w:val="000234ED"/>
    <w:rsid w:val="00027D0C"/>
    <w:rsid w:val="00030BC4"/>
    <w:rsid w:val="00031052"/>
    <w:rsid w:val="000313D9"/>
    <w:rsid w:val="00036BA5"/>
    <w:rsid w:val="000412E0"/>
    <w:rsid w:val="000434F8"/>
    <w:rsid w:val="000435C2"/>
    <w:rsid w:val="00043AAF"/>
    <w:rsid w:val="0005044B"/>
    <w:rsid w:val="000520A9"/>
    <w:rsid w:val="000520C5"/>
    <w:rsid w:val="00052EC7"/>
    <w:rsid w:val="000533B5"/>
    <w:rsid w:val="00053541"/>
    <w:rsid w:val="00057430"/>
    <w:rsid w:val="000621A6"/>
    <w:rsid w:val="00066AD9"/>
    <w:rsid w:val="0007001C"/>
    <w:rsid w:val="00071AF6"/>
    <w:rsid w:val="00074B25"/>
    <w:rsid w:val="00080446"/>
    <w:rsid w:val="00083146"/>
    <w:rsid w:val="00085AB8"/>
    <w:rsid w:val="00085ADB"/>
    <w:rsid w:val="000937A5"/>
    <w:rsid w:val="00094931"/>
    <w:rsid w:val="00095953"/>
    <w:rsid w:val="000A1D07"/>
    <w:rsid w:val="000A295D"/>
    <w:rsid w:val="000B4E58"/>
    <w:rsid w:val="000B5941"/>
    <w:rsid w:val="000C224E"/>
    <w:rsid w:val="000C2CE0"/>
    <w:rsid w:val="000C3BE7"/>
    <w:rsid w:val="000C3DAE"/>
    <w:rsid w:val="000C508D"/>
    <w:rsid w:val="000C5ED3"/>
    <w:rsid w:val="000C7B9F"/>
    <w:rsid w:val="000D0F08"/>
    <w:rsid w:val="000D1F92"/>
    <w:rsid w:val="000D33EE"/>
    <w:rsid w:val="000E1703"/>
    <w:rsid w:val="000E3B29"/>
    <w:rsid w:val="000E413B"/>
    <w:rsid w:val="000E573E"/>
    <w:rsid w:val="000F0131"/>
    <w:rsid w:val="000F0F43"/>
    <w:rsid w:val="000F3D85"/>
    <w:rsid w:val="000F5417"/>
    <w:rsid w:val="000F6C60"/>
    <w:rsid w:val="001002FC"/>
    <w:rsid w:val="001021CF"/>
    <w:rsid w:val="00106A58"/>
    <w:rsid w:val="00111BF6"/>
    <w:rsid w:val="00113C7C"/>
    <w:rsid w:val="00113CD8"/>
    <w:rsid w:val="00114A15"/>
    <w:rsid w:val="00115FE8"/>
    <w:rsid w:val="00117BE3"/>
    <w:rsid w:val="00122FE4"/>
    <w:rsid w:val="00123398"/>
    <w:rsid w:val="001251B0"/>
    <w:rsid w:val="001265A9"/>
    <w:rsid w:val="00133615"/>
    <w:rsid w:val="00140400"/>
    <w:rsid w:val="001409D6"/>
    <w:rsid w:val="00143546"/>
    <w:rsid w:val="00143A61"/>
    <w:rsid w:val="00143BFE"/>
    <w:rsid w:val="001440BF"/>
    <w:rsid w:val="00144D41"/>
    <w:rsid w:val="00145963"/>
    <w:rsid w:val="00152FBA"/>
    <w:rsid w:val="001550E5"/>
    <w:rsid w:val="00155E78"/>
    <w:rsid w:val="00157047"/>
    <w:rsid w:val="00160405"/>
    <w:rsid w:val="00160BB2"/>
    <w:rsid w:val="0016180C"/>
    <w:rsid w:val="0016191D"/>
    <w:rsid w:val="00163660"/>
    <w:rsid w:val="00165746"/>
    <w:rsid w:val="001657A0"/>
    <w:rsid w:val="001657C9"/>
    <w:rsid w:val="00166294"/>
    <w:rsid w:val="001672CF"/>
    <w:rsid w:val="0017144D"/>
    <w:rsid w:val="001728CB"/>
    <w:rsid w:val="00173A10"/>
    <w:rsid w:val="00174D73"/>
    <w:rsid w:val="001756D2"/>
    <w:rsid w:val="00177147"/>
    <w:rsid w:val="00181BE1"/>
    <w:rsid w:val="00181E00"/>
    <w:rsid w:val="0018282F"/>
    <w:rsid w:val="00183888"/>
    <w:rsid w:val="00190391"/>
    <w:rsid w:val="0019061F"/>
    <w:rsid w:val="0019461C"/>
    <w:rsid w:val="0019623C"/>
    <w:rsid w:val="00197960"/>
    <w:rsid w:val="001A269A"/>
    <w:rsid w:val="001A5809"/>
    <w:rsid w:val="001B754B"/>
    <w:rsid w:val="001C27CB"/>
    <w:rsid w:val="001C2A17"/>
    <w:rsid w:val="001C2E51"/>
    <w:rsid w:val="001C41ED"/>
    <w:rsid w:val="001C4EC2"/>
    <w:rsid w:val="001C6D7C"/>
    <w:rsid w:val="001D046F"/>
    <w:rsid w:val="001D0C70"/>
    <w:rsid w:val="001D4849"/>
    <w:rsid w:val="001F0BA5"/>
    <w:rsid w:val="001F3327"/>
    <w:rsid w:val="001F3C8F"/>
    <w:rsid w:val="001F4A80"/>
    <w:rsid w:val="001F52AE"/>
    <w:rsid w:val="00206861"/>
    <w:rsid w:val="0020759F"/>
    <w:rsid w:val="00210A7E"/>
    <w:rsid w:val="002112F2"/>
    <w:rsid w:val="00211CE5"/>
    <w:rsid w:val="0021250B"/>
    <w:rsid w:val="002133A9"/>
    <w:rsid w:val="002159FF"/>
    <w:rsid w:val="00223D0F"/>
    <w:rsid w:val="002258CF"/>
    <w:rsid w:val="00225A7B"/>
    <w:rsid w:val="002339C5"/>
    <w:rsid w:val="0023461E"/>
    <w:rsid w:val="00237CC7"/>
    <w:rsid w:val="00237D72"/>
    <w:rsid w:val="00242943"/>
    <w:rsid w:val="00242C0A"/>
    <w:rsid w:val="0024307B"/>
    <w:rsid w:val="00247359"/>
    <w:rsid w:val="002514A8"/>
    <w:rsid w:val="00256C8E"/>
    <w:rsid w:val="00260805"/>
    <w:rsid w:val="00265C8A"/>
    <w:rsid w:val="002740E0"/>
    <w:rsid w:val="0027623E"/>
    <w:rsid w:val="00290438"/>
    <w:rsid w:val="00291063"/>
    <w:rsid w:val="00294A46"/>
    <w:rsid w:val="00295B09"/>
    <w:rsid w:val="002A0D12"/>
    <w:rsid w:val="002A3E9D"/>
    <w:rsid w:val="002A769F"/>
    <w:rsid w:val="002B28B7"/>
    <w:rsid w:val="002B2A6E"/>
    <w:rsid w:val="002B52BF"/>
    <w:rsid w:val="002B7C78"/>
    <w:rsid w:val="002B7CA9"/>
    <w:rsid w:val="002C3AB2"/>
    <w:rsid w:val="002C3FD7"/>
    <w:rsid w:val="002C5A22"/>
    <w:rsid w:val="002C6EBA"/>
    <w:rsid w:val="002D0238"/>
    <w:rsid w:val="002D17A6"/>
    <w:rsid w:val="002D3835"/>
    <w:rsid w:val="002D4B27"/>
    <w:rsid w:val="002D5A4F"/>
    <w:rsid w:val="002D67E6"/>
    <w:rsid w:val="002E5B91"/>
    <w:rsid w:val="002E7217"/>
    <w:rsid w:val="002E76D0"/>
    <w:rsid w:val="002F0741"/>
    <w:rsid w:val="002F1FB4"/>
    <w:rsid w:val="002F312B"/>
    <w:rsid w:val="00312A24"/>
    <w:rsid w:val="00322985"/>
    <w:rsid w:val="003233D2"/>
    <w:rsid w:val="003255C3"/>
    <w:rsid w:val="00332EBA"/>
    <w:rsid w:val="0033304F"/>
    <w:rsid w:val="003344A4"/>
    <w:rsid w:val="00334F66"/>
    <w:rsid w:val="00337556"/>
    <w:rsid w:val="0034382B"/>
    <w:rsid w:val="00343954"/>
    <w:rsid w:val="00344D50"/>
    <w:rsid w:val="00344DDF"/>
    <w:rsid w:val="003511F5"/>
    <w:rsid w:val="00352D58"/>
    <w:rsid w:val="00353726"/>
    <w:rsid w:val="00354B42"/>
    <w:rsid w:val="00356E39"/>
    <w:rsid w:val="00360B2C"/>
    <w:rsid w:val="00366F08"/>
    <w:rsid w:val="00373803"/>
    <w:rsid w:val="00375A24"/>
    <w:rsid w:val="003853C3"/>
    <w:rsid w:val="00386BCF"/>
    <w:rsid w:val="00387649"/>
    <w:rsid w:val="003904BF"/>
    <w:rsid w:val="00390DDB"/>
    <w:rsid w:val="003922A3"/>
    <w:rsid w:val="00392C27"/>
    <w:rsid w:val="00392D2E"/>
    <w:rsid w:val="00393526"/>
    <w:rsid w:val="00396DFE"/>
    <w:rsid w:val="003A1163"/>
    <w:rsid w:val="003A5438"/>
    <w:rsid w:val="003A73C9"/>
    <w:rsid w:val="003B4EDA"/>
    <w:rsid w:val="003B50B9"/>
    <w:rsid w:val="003B5C5B"/>
    <w:rsid w:val="003B5D4D"/>
    <w:rsid w:val="003B7B41"/>
    <w:rsid w:val="003C0990"/>
    <w:rsid w:val="003C2A6E"/>
    <w:rsid w:val="003C5204"/>
    <w:rsid w:val="003C69A7"/>
    <w:rsid w:val="003C6B0B"/>
    <w:rsid w:val="003D09C6"/>
    <w:rsid w:val="003D1601"/>
    <w:rsid w:val="003D402E"/>
    <w:rsid w:val="003E00B4"/>
    <w:rsid w:val="003E3324"/>
    <w:rsid w:val="003E65D1"/>
    <w:rsid w:val="003F0FEA"/>
    <w:rsid w:val="003F7D0C"/>
    <w:rsid w:val="00403C6C"/>
    <w:rsid w:val="00407281"/>
    <w:rsid w:val="0040731C"/>
    <w:rsid w:val="00411253"/>
    <w:rsid w:val="004144F7"/>
    <w:rsid w:val="00420907"/>
    <w:rsid w:val="0042252A"/>
    <w:rsid w:val="0042371E"/>
    <w:rsid w:val="00423EA4"/>
    <w:rsid w:val="0042620E"/>
    <w:rsid w:val="00427C0D"/>
    <w:rsid w:val="00432ECF"/>
    <w:rsid w:val="004417FB"/>
    <w:rsid w:val="00443B20"/>
    <w:rsid w:val="00446ABB"/>
    <w:rsid w:val="00451546"/>
    <w:rsid w:val="00451908"/>
    <w:rsid w:val="004553E8"/>
    <w:rsid w:val="0045594D"/>
    <w:rsid w:val="0045623C"/>
    <w:rsid w:val="004576D7"/>
    <w:rsid w:val="00461428"/>
    <w:rsid w:val="00464A3C"/>
    <w:rsid w:val="00464E24"/>
    <w:rsid w:val="0046749E"/>
    <w:rsid w:val="00467578"/>
    <w:rsid w:val="004714E0"/>
    <w:rsid w:val="00473D0E"/>
    <w:rsid w:val="00477191"/>
    <w:rsid w:val="004807C6"/>
    <w:rsid w:val="004813C7"/>
    <w:rsid w:val="0048619D"/>
    <w:rsid w:val="004922AA"/>
    <w:rsid w:val="0049316A"/>
    <w:rsid w:val="0049444A"/>
    <w:rsid w:val="00494F65"/>
    <w:rsid w:val="00495F9D"/>
    <w:rsid w:val="004A29AD"/>
    <w:rsid w:val="004B060D"/>
    <w:rsid w:val="004B1D31"/>
    <w:rsid w:val="004B4030"/>
    <w:rsid w:val="004B545D"/>
    <w:rsid w:val="004C00B4"/>
    <w:rsid w:val="004C096A"/>
    <w:rsid w:val="004C2825"/>
    <w:rsid w:val="004C48B1"/>
    <w:rsid w:val="004C69E6"/>
    <w:rsid w:val="004C6B80"/>
    <w:rsid w:val="004C7A33"/>
    <w:rsid w:val="004D2731"/>
    <w:rsid w:val="004E1679"/>
    <w:rsid w:val="004E2E62"/>
    <w:rsid w:val="004E4A4E"/>
    <w:rsid w:val="004F026E"/>
    <w:rsid w:val="004F3AAE"/>
    <w:rsid w:val="00500D35"/>
    <w:rsid w:val="00504386"/>
    <w:rsid w:val="00504C97"/>
    <w:rsid w:val="00507072"/>
    <w:rsid w:val="0051282F"/>
    <w:rsid w:val="0051314D"/>
    <w:rsid w:val="00520306"/>
    <w:rsid w:val="0052048E"/>
    <w:rsid w:val="0052697A"/>
    <w:rsid w:val="00527665"/>
    <w:rsid w:val="00530F60"/>
    <w:rsid w:val="005326C1"/>
    <w:rsid w:val="00537343"/>
    <w:rsid w:val="0054753C"/>
    <w:rsid w:val="0055376C"/>
    <w:rsid w:val="0055477D"/>
    <w:rsid w:val="00556C34"/>
    <w:rsid w:val="00557B57"/>
    <w:rsid w:val="00557C39"/>
    <w:rsid w:val="00560C72"/>
    <w:rsid w:val="00561400"/>
    <w:rsid w:val="0056204A"/>
    <w:rsid w:val="00564D28"/>
    <w:rsid w:val="005652AA"/>
    <w:rsid w:val="005658EE"/>
    <w:rsid w:val="00565DB7"/>
    <w:rsid w:val="00565EA4"/>
    <w:rsid w:val="00566BD8"/>
    <w:rsid w:val="005707E0"/>
    <w:rsid w:val="00573BD3"/>
    <w:rsid w:val="005779B8"/>
    <w:rsid w:val="00581E00"/>
    <w:rsid w:val="0058452F"/>
    <w:rsid w:val="005845A1"/>
    <w:rsid w:val="0059459D"/>
    <w:rsid w:val="00595ACE"/>
    <w:rsid w:val="00596ECC"/>
    <w:rsid w:val="005973FD"/>
    <w:rsid w:val="005A1AE9"/>
    <w:rsid w:val="005A225A"/>
    <w:rsid w:val="005A25D4"/>
    <w:rsid w:val="005A4A88"/>
    <w:rsid w:val="005A5617"/>
    <w:rsid w:val="005A5CC4"/>
    <w:rsid w:val="005A621E"/>
    <w:rsid w:val="005B3254"/>
    <w:rsid w:val="005B547D"/>
    <w:rsid w:val="005B5D50"/>
    <w:rsid w:val="005C0D21"/>
    <w:rsid w:val="005C0EAB"/>
    <w:rsid w:val="005C6350"/>
    <w:rsid w:val="005D216C"/>
    <w:rsid w:val="005DE74D"/>
    <w:rsid w:val="005E05EC"/>
    <w:rsid w:val="005E069E"/>
    <w:rsid w:val="005E40A0"/>
    <w:rsid w:val="005E6954"/>
    <w:rsid w:val="005E699E"/>
    <w:rsid w:val="005E70BE"/>
    <w:rsid w:val="005F6743"/>
    <w:rsid w:val="005F7AA2"/>
    <w:rsid w:val="006003B7"/>
    <w:rsid w:val="0060074D"/>
    <w:rsid w:val="00600ADD"/>
    <w:rsid w:val="006027A6"/>
    <w:rsid w:val="00611D67"/>
    <w:rsid w:val="00614460"/>
    <w:rsid w:val="00614ACD"/>
    <w:rsid w:val="0061557E"/>
    <w:rsid w:val="006172FC"/>
    <w:rsid w:val="00617567"/>
    <w:rsid w:val="006240F1"/>
    <w:rsid w:val="00626856"/>
    <w:rsid w:val="00627FEC"/>
    <w:rsid w:val="00632ED1"/>
    <w:rsid w:val="0063406D"/>
    <w:rsid w:val="00634369"/>
    <w:rsid w:val="00641733"/>
    <w:rsid w:val="00651A55"/>
    <w:rsid w:val="00653DE3"/>
    <w:rsid w:val="00654AD3"/>
    <w:rsid w:val="00657BDC"/>
    <w:rsid w:val="00663E40"/>
    <w:rsid w:val="00664A23"/>
    <w:rsid w:val="00664BA8"/>
    <w:rsid w:val="00670144"/>
    <w:rsid w:val="00677CD5"/>
    <w:rsid w:val="0068016B"/>
    <w:rsid w:val="00680BAC"/>
    <w:rsid w:val="00681DF6"/>
    <w:rsid w:val="006844A7"/>
    <w:rsid w:val="006858CF"/>
    <w:rsid w:val="006916FE"/>
    <w:rsid w:val="00691DA9"/>
    <w:rsid w:val="006956FA"/>
    <w:rsid w:val="006A1A35"/>
    <w:rsid w:val="006A2EE4"/>
    <w:rsid w:val="006A3D9E"/>
    <w:rsid w:val="006A474B"/>
    <w:rsid w:val="006A5CFA"/>
    <w:rsid w:val="006A6E22"/>
    <w:rsid w:val="006B1257"/>
    <w:rsid w:val="006B1CB1"/>
    <w:rsid w:val="006B2ED7"/>
    <w:rsid w:val="006B7F6F"/>
    <w:rsid w:val="006C6E4A"/>
    <w:rsid w:val="006D0794"/>
    <w:rsid w:val="006D4861"/>
    <w:rsid w:val="006D68E4"/>
    <w:rsid w:val="006E0E8C"/>
    <w:rsid w:val="006E1343"/>
    <w:rsid w:val="006E1CC5"/>
    <w:rsid w:val="006E3F98"/>
    <w:rsid w:val="006E5424"/>
    <w:rsid w:val="006E7847"/>
    <w:rsid w:val="006F187D"/>
    <w:rsid w:val="006F30FD"/>
    <w:rsid w:val="006F4202"/>
    <w:rsid w:val="006F5CA9"/>
    <w:rsid w:val="006F5D84"/>
    <w:rsid w:val="006F5F7E"/>
    <w:rsid w:val="006F7FBA"/>
    <w:rsid w:val="00702930"/>
    <w:rsid w:val="0070323D"/>
    <w:rsid w:val="00703D47"/>
    <w:rsid w:val="00703E54"/>
    <w:rsid w:val="00704789"/>
    <w:rsid w:val="00707B21"/>
    <w:rsid w:val="0071568F"/>
    <w:rsid w:val="0071620F"/>
    <w:rsid w:val="007212C7"/>
    <w:rsid w:val="007219D3"/>
    <w:rsid w:val="007234AA"/>
    <w:rsid w:val="00724451"/>
    <w:rsid w:val="00724A99"/>
    <w:rsid w:val="007256EC"/>
    <w:rsid w:val="00727090"/>
    <w:rsid w:val="007270B1"/>
    <w:rsid w:val="00736E0D"/>
    <w:rsid w:val="007409F6"/>
    <w:rsid w:val="00740E3B"/>
    <w:rsid w:val="00745F98"/>
    <w:rsid w:val="007504CF"/>
    <w:rsid w:val="0075088D"/>
    <w:rsid w:val="007536FB"/>
    <w:rsid w:val="00754C1B"/>
    <w:rsid w:val="00754D84"/>
    <w:rsid w:val="00762445"/>
    <w:rsid w:val="00763CCF"/>
    <w:rsid w:val="00764726"/>
    <w:rsid w:val="00765E36"/>
    <w:rsid w:val="00780D5D"/>
    <w:rsid w:val="007861C2"/>
    <w:rsid w:val="00786721"/>
    <w:rsid w:val="007925EB"/>
    <w:rsid w:val="00797433"/>
    <w:rsid w:val="00797CD9"/>
    <w:rsid w:val="007A3A92"/>
    <w:rsid w:val="007B02E7"/>
    <w:rsid w:val="007C01D8"/>
    <w:rsid w:val="007C0F5B"/>
    <w:rsid w:val="007C1F0E"/>
    <w:rsid w:val="007C2D5E"/>
    <w:rsid w:val="007C5B06"/>
    <w:rsid w:val="007C7859"/>
    <w:rsid w:val="007D0C06"/>
    <w:rsid w:val="007D18E7"/>
    <w:rsid w:val="007D5237"/>
    <w:rsid w:val="007D67CD"/>
    <w:rsid w:val="007D7B2A"/>
    <w:rsid w:val="007E01CC"/>
    <w:rsid w:val="007E099F"/>
    <w:rsid w:val="007E516F"/>
    <w:rsid w:val="007E5734"/>
    <w:rsid w:val="007F1BEB"/>
    <w:rsid w:val="007F2402"/>
    <w:rsid w:val="007F40DC"/>
    <w:rsid w:val="0080062D"/>
    <w:rsid w:val="00800C2B"/>
    <w:rsid w:val="008034CD"/>
    <w:rsid w:val="0080682E"/>
    <w:rsid w:val="00810E42"/>
    <w:rsid w:val="00814950"/>
    <w:rsid w:val="00814B11"/>
    <w:rsid w:val="0081620A"/>
    <w:rsid w:val="00820AB4"/>
    <w:rsid w:val="0082165B"/>
    <w:rsid w:val="00834ABC"/>
    <w:rsid w:val="00834EAF"/>
    <w:rsid w:val="0083679D"/>
    <w:rsid w:val="0083756B"/>
    <w:rsid w:val="00837FBF"/>
    <w:rsid w:val="008470FD"/>
    <w:rsid w:val="00850A3E"/>
    <w:rsid w:val="0085232B"/>
    <w:rsid w:val="008545FB"/>
    <w:rsid w:val="00862E71"/>
    <w:rsid w:val="00863B7E"/>
    <w:rsid w:val="00864963"/>
    <w:rsid w:val="00865EBE"/>
    <w:rsid w:val="00874683"/>
    <w:rsid w:val="0087498F"/>
    <w:rsid w:val="00876975"/>
    <w:rsid w:val="00883418"/>
    <w:rsid w:val="00886AAB"/>
    <w:rsid w:val="0088799A"/>
    <w:rsid w:val="00891C2E"/>
    <w:rsid w:val="00892B19"/>
    <w:rsid w:val="00893B5B"/>
    <w:rsid w:val="00897962"/>
    <w:rsid w:val="008A0B98"/>
    <w:rsid w:val="008A287D"/>
    <w:rsid w:val="008A2A76"/>
    <w:rsid w:val="008A2CEC"/>
    <w:rsid w:val="008A349A"/>
    <w:rsid w:val="008A57F8"/>
    <w:rsid w:val="008B5199"/>
    <w:rsid w:val="008B6992"/>
    <w:rsid w:val="008C1090"/>
    <w:rsid w:val="008C1873"/>
    <w:rsid w:val="008C25DD"/>
    <w:rsid w:val="008C6B29"/>
    <w:rsid w:val="008C6CD1"/>
    <w:rsid w:val="008C7222"/>
    <w:rsid w:val="008D4536"/>
    <w:rsid w:val="008D6AB6"/>
    <w:rsid w:val="008E1BAF"/>
    <w:rsid w:val="008E2C7B"/>
    <w:rsid w:val="008E39E2"/>
    <w:rsid w:val="008E3E1C"/>
    <w:rsid w:val="008E4639"/>
    <w:rsid w:val="008F2C85"/>
    <w:rsid w:val="008F7CE1"/>
    <w:rsid w:val="00902048"/>
    <w:rsid w:val="00904603"/>
    <w:rsid w:val="0090515B"/>
    <w:rsid w:val="00906876"/>
    <w:rsid w:val="00907C8C"/>
    <w:rsid w:val="00911587"/>
    <w:rsid w:val="00913BD3"/>
    <w:rsid w:val="00915348"/>
    <w:rsid w:val="00921063"/>
    <w:rsid w:val="00923D1B"/>
    <w:rsid w:val="009242AE"/>
    <w:rsid w:val="00930D91"/>
    <w:rsid w:val="00931284"/>
    <w:rsid w:val="00937078"/>
    <w:rsid w:val="0094353C"/>
    <w:rsid w:val="0094437E"/>
    <w:rsid w:val="0094511B"/>
    <w:rsid w:val="00946C03"/>
    <w:rsid w:val="00946F49"/>
    <w:rsid w:val="00947477"/>
    <w:rsid w:val="00954CA5"/>
    <w:rsid w:val="00956DE4"/>
    <w:rsid w:val="00960A3B"/>
    <w:rsid w:val="0096203C"/>
    <w:rsid w:val="00962F4C"/>
    <w:rsid w:val="00963EF9"/>
    <w:rsid w:val="00966ECB"/>
    <w:rsid w:val="00970D01"/>
    <w:rsid w:val="00972C3C"/>
    <w:rsid w:val="00973C68"/>
    <w:rsid w:val="00974299"/>
    <w:rsid w:val="00976B6E"/>
    <w:rsid w:val="00977264"/>
    <w:rsid w:val="00981326"/>
    <w:rsid w:val="00981570"/>
    <w:rsid w:val="009827E2"/>
    <w:rsid w:val="00984142"/>
    <w:rsid w:val="00985A83"/>
    <w:rsid w:val="0098745E"/>
    <w:rsid w:val="00990A99"/>
    <w:rsid w:val="00991FED"/>
    <w:rsid w:val="009921E9"/>
    <w:rsid w:val="00993374"/>
    <w:rsid w:val="00996E33"/>
    <w:rsid w:val="009A35FF"/>
    <w:rsid w:val="009A44C3"/>
    <w:rsid w:val="009A76FA"/>
    <w:rsid w:val="009B5F62"/>
    <w:rsid w:val="009C03F9"/>
    <w:rsid w:val="009C07C7"/>
    <w:rsid w:val="009C0BB1"/>
    <w:rsid w:val="009C1176"/>
    <w:rsid w:val="009C3AB7"/>
    <w:rsid w:val="009C7357"/>
    <w:rsid w:val="009D1FE3"/>
    <w:rsid w:val="009D7308"/>
    <w:rsid w:val="009D7D33"/>
    <w:rsid w:val="009D7E82"/>
    <w:rsid w:val="009E0A44"/>
    <w:rsid w:val="009E2EC5"/>
    <w:rsid w:val="009E47AF"/>
    <w:rsid w:val="009E678C"/>
    <w:rsid w:val="009E6FBD"/>
    <w:rsid w:val="009F0BA9"/>
    <w:rsid w:val="009F0D22"/>
    <w:rsid w:val="009F0DC6"/>
    <w:rsid w:val="009F18C6"/>
    <w:rsid w:val="009F6711"/>
    <w:rsid w:val="009F7E77"/>
    <w:rsid w:val="00A00155"/>
    <w:rsid w:val="00A03BC0"/>
    <w:rsid w:val="00A0441F"/>
    <w:rsid w:val="00A069F0"/>
    <w:rsid w:val="00A06D47"/>
    <w:rsid w:val="00A10C9C"/>
    <w:rsid w:val="00A115EA"/>
    <w:rsid w:val="00A15978"/>
    <w:rsid w:val="00A168C1"/>
    <w:rsid w:val="00A16ACF"/>
    <w:rsid w:val="00A17E91"/>
    <w:rsid w:val="00A209D3"/>
    <w:rsid w:val="00A31D38"/>
    <w:rsid w:val="00A36BB6"/>
    <w:rsid w:val="00A42B27"/>
    <w:rsid w:val="00A54B40"/>
    <w:rsid w:val="00A55C12"/>
    <w:rsid w:val="00A62C0F"/>
    <w:rsid w:val="00A63488"/>
    <w:rsid w:val="00A66C5F"/>
    <w:rsid w:val="00A730D0"/>
    <w:rsid w:val="00A75959"/>
    <w:rsid w:val="00A76922"/>
    <w:rsid w:val="00A770A8"/>
    <w:rsid w:val="00A8051D"/>
    <w:rsid w:val="00A812FA"/>
    <w:rsid w:val="00A83550"/>
    <w:rsid w:val="00A84CB2"/>
    <w:rsid w:val="00A85583"/>
    <w:rsid w:val="00A85794"/>
    <w:rsid w:val="00A87727"/>
    <w:rsid w:val="00A91EB7"/>
    <w:rsid w:val="00A947A6"/>
    <w:rsid w:val="00A94DA9"/>
    <w:rsid w:val="00A95118"/>
    <w:rsid w:val="00A95C3B"/>
    <w:rsid w:val="00A95F79"/>
    <w:rsid w:val="00A96417"/>
    <w:rsid w:val="00A9650A"/>
    <w:rsid w:val="00AA2012"/>
    <w:rsid w:val="00AA389C"/>
    <w:rsid w:val="00AB16FD"/>
    <w:rsid w:val="00AC1364"/>
    <w:rsid w:val="00AC2DED"/>
    <w:rsid w:val="00AD1956"/>
    <w:rsid w:val="00AD4459"/>
    <w:rsid w:val="00AE28B8"/>
    <w:rsid w:val="00AE5C59"/>
    <w:rsid w:val="00AE71BD"/>
    <w:rsid w:val="00AF144F"/>
    <w:rsid w:val="00AF43F2"/>
    <w:rsid w:val="00AF606D"/>
    <w:rsid w:val="00AF6D4F"/>
    <w:rsid w:val="00B00001"/>
    <w:rsid w:val="00B009C9"/>
    <w:rsid w:val="00B0181C"/>
    <w:rsid w:val="00B054BC"/>
    <w:rsid w:val="00B05739"/>
    <w:rsid w:val="00B12E05"/>
    <w:rsid w:val="00B17782"/>
    <w:rsid w:val="00B22765"/>
    <w:rsid w:val="00B23204"/>
    <w:rsid w:val="00B31C2C"/>
    <w:rsid w:val="00B33117"/>
    <w:rsid w:val="00B35B4B"/>
    <w:rsid w:val="00B365BB"/>
    <w:rsid w:val="00B36F81"/>
    <w:rsid w:val="00B37F31"/>
    <w:rsid w:val="00B436A3"/>
    <w:rsid w:val="00B43739"/>
    <w:rsid w:val="00B43F6D"/>
    <w:rsid w:val="00B455B4"/>
    <w:rsid w:val="00B46425"/>
    <w:rsid w:val="00B5041E"/>
    <w:rsid w:val="00B5324A"/>
    <w:rsid w:val="00B536CE"/>
    <w:rsid w:val="00B54781"/>
    <w:rsid w:val="00B5624B"/>
    <w:rsid w:val="00B60EF0"/>
    <w:rsid w:val="00B66866"/>
    <w:rsid w:val="00B70F2D"/>
    <w:rsid w:val="00B7736C"/>
    <w:rsid w:val="00B82549"/>
    <w:rsid w:val="00B83D86"/>
    <w:rsid w:val="00B85674"/>
    <w:rsid w:val="00B8590C"/>
    <w:rsid w:val="00B908CF"/>
    <w:rsid w:val="00B90CCB"/>
    <w:rsid w:val="00B90FCC"/>
    <w:rsid w:val="00B92B1B"/>
    <w:rsid w:val="00B960D4"/>
    <w:rsid w:val="00B96AEE"/>
    <w:rsid w:val="00BA1A35"/>
    <w:rsid w:val="00BA321C"/>
    <w:rsid w:val="00BA38C5"/>
    <w:rsid w:val="00BA5C97"/>
    <w:rsid w:val="00BB4C53"/>
    <w:rsid w:val="00BB7A49"/>
    <w:rsid w:val="00BD3FE6"/>
    <w:rsid w:val="00BD4044"/>
    <w:rsid w:val="00BD6AA1"/>
    <w:rsid w:val="00BE1357"/>
    <w:rsid w:val="00BE1893"/>
    <w:rsid w:val="00BE3BA6"/>
    <w:rsid w:val="00BE4626"/>
    <w:rsid w:val="00BE5CF7"/>
    <w:rsid w:val="00BE6ADF"/>
    <w:rsid w:val="00BF4370"/>
    <w:rsid w:val="00BF540B"/>
    <w:rsid w:val="00C018BF"/>
    <w:rsid w:val="00C0492E"/>
    <w:rsid w:val="00C058CD"/>
    <w:rsid w:val="00C0661F"/>
    <w:rsid w:val="00C073AD"/>
    <w:rsid w:val="00C263CB"/>
    <w:rsid w:val="00C26EFC"/>
    <w:rsid w:val="00C30376"/>
    <w:rsid w:val="00C31EA0"/>
    <w:rsid w:val="00C32106"/>
    <w:rsid w:val="00C349A4"/>
    <w:rsid w:val="00C367F3"/>
    <w:rsid w:val="00C37434"/>
    <w:rsid w:val="00C37D1E"/>
    <w:rsid w:val="00C42ED1"/>
    <w:rsid w:val="00C44D46"/>
    <w:rsid w:val="00C45DD9"/>
    <w:rsid w:val="00C53874"/>
    <w:rsid w:val="00C54B58"/>
    <w:rsid w:val="00C55BDC"/>
    <w:rsid w:val="00C57F64"/>
    <w:rsid w:val="00C614E3"/>
    <w:rsid w:val="00C63476"/>
    <w:rsid w:val="00C6347E"/>
    <w:rsid w:val="00C65C5F"/>
    <w:rsid w:val="00C65D3F"/>
    <w:rsid w:val="00C65D60"/>
    <w:rsid w:val="00C67FB7"/>
    <w:rsid w:val="00C732FF"/>
    <w:rsid w:val="00C7564B"/>
    <w:rsid w:val="00C762F5"/>
    <w:rsid w:val="00C806CA"/>
    <w:rsid w:val="00C8348E"/>
    <w:rsid w:val="00C8579D"/>
    <w:rsid w:val="00C90863"/>
    <w:rsid w:val="00C939BB"/>
    <w:rsid w:val="00CA39B3"/>
    <w:rsid w:val="00CA5104"/>
    <w:rsid w:val="00CB1663"/>
    <w:rsid w:val="00CB1FBC"/>
    <w:rsid w:val="00CB2676"/>
    <w:rsid w:val="00CB3513"/>
    <w:rsid w:val="00CB7FF5"/>
    <w:rsid w:val="00CD01EE"/>
    <w:rsid w:val="00CD025F"/>
    <w:rsid w:val="00CD0852"/>
    <w:rsid w:val="00CD1C78"/>
    <w:rsid w:val="00CD3EA4"/>
    <w:rsid w:val="00CD4EA3"/>
    <w:rsid w:val="00CE0988"/>
    <w:rsid w:val="00CE2F63"/>
    <w:rsid w:val="00CE6DE3"/>
    <w:rsid w:val="00D0098A"/>
    <w:rsid w:val="00D06344"/>
    <w:rsid w:val="00D10127"/>
    <w:rsid w:val="00D1736B"/>
    <w:rsid w:val="00D17E53"/>
    <w:rsid w:val="00D21067"/>
    <w:rsid w:val="00D2170D"/>
    <w:rsid w:val="00D25FBC"/>
    <w:rsid w:val="00D26D87"/>
    <w:rsid w:val="00D30199"/>
    <w:rsid w:val="00D31E9F"/>
    <w:rsid w:val="00D368C1"/>
    <w:rsid w:val="00D403E1"/>
    <w:rsid w:val="00D40722"/>
    <w:rsid w:val="00D4165E"/>
    <w:rsid w:val="00D4258F"/>
    <w:rsid w:val="00D431C1"/>
    <w:rsid w:val="00D446FC"/>
    <w:rsid w:val="00D56DFF"/>
    <w:rsid w:val="00D631C2"/>
    <w:rsid w:val="00D729FB"/>
    <w:rsid w:val="00D74539"/>
    <w:rsid w:val="00D74CFF"/>
    <w:rsid w:val="00D82479"/>
    <w:rsid w:val="00D8425E"/>
    <w:rsid w:val="00D9012E"/>
    <w:rsid w:val="00D92156"/>
    <w:rsid w:val="00D921EA"/>
    <w:rsid w:val="00D92D73"/>
    <w:rsid w:val="00D9451D"/>
    <w:rsid w:val="00D95C04"/>
    <w:rsid w:val="00D95D09"/>
    <w:rsid w:val="00D96F92"/>
    <w:rsid w:val="00DA4EEE"/>
    <w:rsid w:val="00DB1210"/>
    <w:rsid w:val="00DB3025"/>
    <w:rsid w:val="00DB5416"/>
    <w:rsid w:val="00DC0C49"/>
    <w:rsid w:val="00DC396C"/>
    <w:rsid w:val="00DC763A"/>
    <w:rsid w:val="00DD4BA6"/>
    <w:rsid w:val="00DD6208"/>
    <w:rsid w:val="00DE3418"/>
    <w:rsid w:val="00E029F9"/>
    <w:rsid w:val="00E047F3"/>
    <w:rsid w:val="00E06584"/>
    <w:rsid w:val="00E142DF"/>
    <w:rsid w:val="00E14981"/>
    <w:rsid w:val="00E158B3"/>
    <w:rsid w:val="00E160BD"/>
    <w:rsid w:val="00E20FF6"/>
    <w:rsid w:val="00E24126"/>
    <w:rsid w:val="00E27F80"/>
    <w:rsid w:val="00E31010"/>
    <w:rsid w:val="00E33C94"/>
    <w:rsid w:val="00E41081"/>
    <w:rsid w:val="00E43A48"/>
    <w:rsid w:val="00E523EF"/>
    <w:rsid w:val="00E5366D"/>
    <w:rsid w:val="00E56835"/>
    <w:rsid w:val="00E57EBC"/>
    <w:rsid w:val="00E616F9"/>
    <w:rsid w:val="00E64338"/>
    <w:rsid w:val="00E646E7"/>
    <w:rsid w:val="00E65014"/>
    <w:rsid w:val="00E671AE"/>
    <w:rsid w:val="00E731F1"/>
    <w:rsid w:val="00E76D2F"/>
    <w:rsid w:val="00E838D3"/>
    <w:rsid w:val="00E84315"/>
    <w:rsid w:val="00E84323"/>
    <w:rsid w:val="00E87562"/>
    <w:rsid w:val="00E920A2"/>
    <w:rsid w:val="00E9241F"/>
    <w:rsid w:val="00E92761"/>
    <w:rsid w:val="00E9330C"/>
    <w:rsid w:val="00EA01DE"/>
    <w:rsid w:val="00EA22E7"/>
    <w:rsid w:val="00EA3249"/>
    <w:rsid w:val="00EA5D31"/>
    <w:rsid w:val="00EA6C4B"/>
    <w:rsid w:val="00EB2550"/>
    <w:rsid w:val="00EB7584"/>
    <w:rsid w:val="00EC01A4"/>
    <w:rsid w:val="00EC091A"/>
    <w:rsid w:val="00EC0F84"/>
    <w:rsid w:val="00EC50B3"/>
    <w:rsid w:val="00EC785F"/>
    <w:rsid w:val="00ED1136"/>
    <w:rsid w:val="00ED323D"/>
    <w:rsid w:val="00EE3A05"/>
    <w:rsid w:val="00F0126D"/>
    <w:rsid w:val="00F06B2C"/>
    <w:rsid w:val="00F06F7F"/>
    <w:rsid w:val="00F07B96"/>
    <w:rsid w:val="00F12FBE"/>
    <w:rsid w:val="00F13730"/>
    <w:rsid w:val="00F200F5"/>
    <w:rsid w:val="00F228DA"/>
    <w:rsid w:val="00F231A0"/>
    <w:rsid w:val="00F24278"/>
    <w:rsid w:val="00F247F1"/>
    <w:rsid w:val="00F31B8B"/>
    <w:rsid w:val="00F34C75"/>
    <w:rsid w:val="00F35710"/>
    <w:rsid w:val="00F35A7D"/>
    <w:rsid w:val="00F379FC"/>
    <w:rsid w:val="00F4029D"/>
    <w:rsid w:val="00F423C3"/>
    <w:rsid w:val="00F42418"/>
    <w:rsid w:val="00F442BB"/>
    <w:rsid w:val="00F50723"/>
    <w:rsid w:val="00F528FC"/>
    <w:rsid w:val="00F54368"/>
    <w:rsid w:val="00F54E8D"/>
    <w:rsid w:val="00F57ACF"/>
    <w:rsid w:val="00F610DA"/>
    <w:rsid w:val="00F63C29"/>
    <w:rsid w:val="00F6491B"/>
    <w:rsid w:val="00F64A69"/>
    <w:rsid w:val="00F71EF4"/>
    <w:rsid w:val="00F75780"/>
    <w:rsid w:val="00F773E9"/>
    <w:rsid w:val="00F85AD2"/>
    <w:rsid w:val="00F906AB"/>
    <w:rsid w:val="00F93934"/>
    <w:rsid w:val="00FA077A"/>
    <w:rsid w:val="00FA1D28"/>
    <w:rsid w:val="00FB3698"/>
    <w:rsid w:val="00FB3A68"/>
    <w:rsid w:val="00FB687E"/>
    <w:rsid w:val="00FB730A"/>
    <w:rsid w:val="00FC1EF3"/>
    <w:rsid w:val="00FC203D"/>
    <w:rsid w:val="00FC71ED"/>
    <w:rsid w:val="00FC7BA7"/>
    <w:rsid w:val="00FD0363"/>
    <w:rsid w:val="00FD1C92"/>
    <w:rsid w:val="00FD3010"/>
    <w:rsid w:val="00FD4956"/>
    <w:rsid w:val="00FD6573"/>
    <w:rsid w:val="00FE3A02"/>
    <w:rsid w:val="00FE461A"/>
    <w:rsid w:val="00FE62F2"/>
    <w:rsid w:val="00FF36F7"/>
    <w:rsid w:val="00FF4D21"/>
    <w:rsid w:val="00FF6A34"/>
    <w:rsid w:val="012B8BD3"/>
    <w:rsid w:val="02105494"/>
    <w:rsid w:val="02434D1C"/>
    <w:rsid w:val="026C0879"/>
    <w:rsid w:val="032DC322"/>
    <w:rsid w:val="03FAD833"/>
    <w:rsid w:val="05506571"/>
    <w:rsid w:val="06B3874B"/>
    <w:rsid w:val="07DEF5F2"/>
    <w:rsid w:val="0951D796"/>
    <w:rsid w:val="09713C74"/>
    <w:rsid w:val="0C101E89"/>
    <w:rsid w:val="0C8EB446"/>
    <w:rsid w:val="0CE94B9B"/>
    <w:rsid w:val="0E920150"/>
    <w:rsid w:val="0F6E9424"/>
    <w:rsid w:val="108ACCD9"/>
    <w:rsid w:val="10D2AB44"/>
    <w:rsid w:val="1184F803"/>
    <w:rsid w:val="1255B6D5"/>
    <w:rsid w:val="126074A9"/>
    <w:rsid w:val="13297DEA"/>
    <w:rsid w:val="143A49B2"/>
    <w:rsid w:val="1606179C"/>
    <w:rsid w:val="19125DAE"/>
    <w:rsid w:val="191D1752"/>
    <w:rsid w:val="1A493B01"/>
    <w:rsid w:val="1AE98472"/>
    <w:rsid w:val="1C31F691"/>
    <w:rsid w:val="1DA32750"/>
    <w:rsid w:val="1E4B9F70"/>
    <w:rsid w:val="1F22E39D"/>
    <w:rsid w:val="21C79FA9"/>
    <w:rsid w:val="2241BFDF"/>
    <w:rsid w:val="22746F5B"/>
    <w:rsid w:val="2484F06B"/>
    <w:rsid w:val="24A3FE23"/>
    <w:rsid w:val="250547DF"/>
    <w:rsid w:val="25889236"/>
    <w:rsid w:val="25C002DE"/>
    <w:rsid w:val="27417A76"/>
    <w:rsid w:val="28B2E0C8"/>
    <w:rsid w:val="29280742"/>
    <w:rsid w:val="292BA1AE"/>
    <w:rsid w:val="2B310BF9"/>
    <w:rsid w:val="2D415331"/>
    <w:rsid w:val="2D8484A2"/>
    <w:rsid w:val="2E93E5B0"/>
    <w:rsid w:val="305A5FEE"/>
    <w:rsid w:val="31CB8672"/>
    <w:rsid w:val="33B50496"/>
    <w:rsid w:val="3BF8B8C9"/>
    <w:rsid w:val="40F75147"/>
    <w:rsid w:val="41207471"/>
    <w:rsid w:val="412753E0"/>
    <w:rsid w:val="4285BED6"/>
    <w:rsid w:val="42F7ED75"/>
    <w:rsid w:val="437CD0FF"/>
    <w:rsid w:val="43FCEBC4"/>
    <w:rsid w:val="460DD485"/>
    <w:rsid w:val="47803F33"/>
    <w:rsid w:val="49A8CBD4"/>
    <w:rsid w:val="4B09E57B"/>
    <w:rsid w:val="4B1837C4"/>
    <w:rsid w:val="4FA6F16E"/>
    <w:rsid w:val="518C1F77"/>
    <w:rsid w:val="543DEF8B"/>
    <w:rsid w:val="54435F2A"/>
    <w:rsid w:val="54762683"/>
    <w:rsid w:val="54AAFCCD"/>
    <w:rsid w:val="556BE1B4"/>
    <w:rsid w:val="59AB5EFD"/>
    <w:rsid w:val="5D8779CD"/>
    <w:rsid w:val="5DC7C8CE"/>
    <w:rsid w:val="5E1D08C9"/>
    <w:rsid w:val="5EB120EC"/>
    <w:rsid w:val="5F4ACED0"/>
    <w:rsid w:val="5FEABE4B"/>
    <w:rsid w:val="603849CC"/>
    <w:rsid w:val="6154A98B"/>
    <w:rsid w:val="62003777"/>
    <w:rsid w:val="62313C5F"/>
    <w:rsid w:val="62F079EC"/>
    <w:rsid w:val="6380505E"/>
    <w:rsid w:val="67809090"/>
    <w:rsid w:val="68A43982"/>
    <w:rsid w:val="6A2240D8"/>
    <w:rsid w:val="6A8DC683"/>
    <w:rsid w:val="6ABE010E"/>
    <w:rsid w:val="6ACFD6A1"/>
    <w:rsid w:val="6C3BBE33"/>
    <w:rsid w:val="6D6A0942"/>
    <w:rsid w:val="6EE3B593"/>
    <w:rsid w:val="76A685AC"/>
    <w:rsid w:val="76FFB0B1"/>
    <w:rsid w:val="779BA044"/>
    <w:rsid w:val="788BC195"/>
    <w:rsid w:val="798AA718"/>
    <w:rsid w:val="7B5DA829"/>
    <w:rsid w:val="7BA8E49B"/>
    <w:rsid w:val="7BD321D4"/>
    <w:rsid w:val="7BE0A59B"/>
    <w:rsid w:val="7F0AC296"/>
    <w:rsid w:val="7FC4B5C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4A1B"/>
  <w15:chartTrackingRefBased/>
  <w15:docId w15:val="{82A5991A-CD0B-46B5-8936-F808060C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3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14:ligatures w14:val="none"/>
    </w:rPr>
  </w:style>
  <w:style w:type="paragraph" w:styleId="Heading2">
    <w:name w:val="heading 2"/>
    <w:basedOn w:val="Normal"/>
    <w:link w:val="Heading2Char"/>
    <w:uiPriority w:val="9"/>
    <w:qFormat/>
    <w:rsid w:val="00CB2676"/>
    <w:pPr>
      <w:spacing w:before="100" w:beforeAutospacing="1" w:after="100" w:afterAutospacing="1" w:line="240" w:lineRule="auto"/>
      <w:outlineLvl w:val="1"/>
    </w:pPr>
    <w:rPr>
      <w:rFonts w:eastAsia="Times New Roman" w:cstheme="minorHAnsi"/>
      <w:b/>
      <w:bCs/>
      <w:kern w:val="0"/>
      <w:sz w:val="28"/>
      <w:szCs w:val="28"/>
      <w:lang w:eastAsia="en-IE"/>
      <w14:ligatures w14:val="none"/>
    </w:rPr>
  </w:style>
  <w:style w:type="paragraph" w:styleId="Heading3">
    <w:name w:val="heading 3"/>
    <w:basedOn w:val="Normal"/>
    <w:next w:val="Normal"/>
    <w:link w:val="Heading3Char"/>
    <w:uiPriority w:val="9"/>
    <w:unhideWhenUsed/>
    <w:qFormat/>
    <w:rsid w:val="00BE1357"/>
    <w:pPr>
      <w:keepNext/>
      <w:keepLines/>
      <w:spacing w:before="40" w:after="0"/>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BE7"/>
    <w:rPr>
      <w:rFonts w:ascii="Times New Roman" w:eastAsia="Times New Roman" w:hAnsi="Times New Roman" w:cs="Times New Roman"/>
      <w:b/>
      <w:bCs/>
      <w:kern w:val="36"/>
      <w:sz w:val="48"/>
      <w:szCs w:val="48"/>
      <w:lang w:eastAsia="en-IE"/>
      <w14:ligatures w14:val="none"/>
    </w:rPr>
  </w:style>
  <w:style w:type="character" w:customStyle="1" w:styleId="Heading2Char">
    <w:name w:val="Heading 2 Char"/>
    <w:basedOn w:val="DefaultParagraphFont"/>
    <w:link w:val="Heading2"/>
    <w:uiPriority w:val="9"/>
    <w:rsid w:val="00CB2676"/>
    <w:rPr>
      <w:rFonts w:eastAsia="Times New Roman" w:cstheme="minorHAnsi"/>
      <w:b/>
      <w:bCs/>
      <w:kern w:val="0"/>
      <w:sz w:val="28"/>
      <w:szCs w:val="28"/>
      <w:lang w:eastAsia="en-IE"/>
      <w14:ligatures w14:val="none"/>
    </w:rPr>
  </w:style>
  <w:style w:type="character" w:styleId="Strong">
    <w:name w:val="Strong"/>
    <w:basedOn w:val="DefaultParagraphFont"/>
    <w:uiPriority w:val="22"/>
    <w:qFormat/>
    <w:rsid w:val="000C3BE7"/>
    <w:rPr>
      <w:b/>
      <w:bCs/>
    </w:rPr>
  </w:style>
  <w:style w:type="paragraph" w:styleId="NormalWeb">
    <w:name w:val="Normal (Web)"/>
    <w:basedOn w:val="Normal"/>
    <w:uiPriority w:val="99"/>
    <w:unhideWhenUsed/>
    <w:rsid w:val="000C3BE7"/>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unhideWhenUsed/>
    <w:rsid w:val="007C7859"/>
    <w:rPr>
      <w:color w:val="0563C1" w:themeColor="hyperlink"/>
      <w:u w:val="single"/>
    </w:rPr>
  </w:style>
  <w:style w:type="character" w:styleId="UnresolvedMention">
    <w:name w:val="Unresolved Mention"/>
    <w:basedOn w:val="DefaultParagraphFont"/>
    <w:uiPriority w:val="99"/>
    <w:semiHidden/>
    <w:unhideWhenUsed/>
    <w:rsid w:val="007C7859"/>
    <w:rPr>
      <w:color w:val="605E5C"/>
      <w:shd w:val="clear" w:color="auto" w:fill="E1DFDD"/>
    </w:rPr>
  </w:style>
  <w:style w:type="table" w:styleId="TableGrid">
    <w:name w:val="Table Grid"/>
    <w:basedOn w:val="TableNormal"/>
    <w:uiPriority w:val="39"/>
    <w:rsid w:val="0018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F62"/>
    <w:pPr>
      <w:ind w:left="720"/>
      <w:contextualSpacing/>
    </w:pPr>
  </w:style>
  <w:style w:type="paragraph" w:styleId="Revision">
    <w:name w:val="Revision"/>
    <w:hidden/>
    <w:uiPriority w:val="99"/>
    <w:semiHidden/>
    <w:rsid w:val="00157047"/>
    <w:pPr>
      <w:spacing w:after="0" w:line="240" w:lineRule="auto"/>
    </w:pPr>
  </w:style>
  <w:style w:type="character" w:styleId="FollowedHyperlink">
    <w:name w:val="FollowedHyperlink"/>
    <w:basedOn w:val="DefaultParagraphFont"/>
    <w:uiPriority w:val="99"/>
    <w:semiHidden/>
    <w:unhideWhenUsed/>
    <w:rsid w:val="005A621E"/>
    <w:rPr>
      <w:color w:val="954F72" w:themeColor="followedHyperlink"/>
      <w:u w:val="single"/>
    </w:rPr>
  </w:style>
  <w:style w:type="character" w:styleId="CommentReference">
    <w:name w:val="annotation reference"/>
    <w:basedOn w:val="DefaultParagraphFont"/>
    <w:uiPriority w:val="99"/>
    <w:semiHidden/>
    <w:unhideWhenUsed/>
    <w:rsid w:val="00451908"/>
    <w:rPr>
      <w:sz w:val="16"/>
      <w:szCs w:val="16"/>
    </w:rPr>
  </w:style>
  <w:style w:type="paragraph" w:styleId="CommentText">
    <w:name w:val="annotation text"/>
    <w:basedOn w:val="Normal"/>
    <w:link w:val="CommentTextChar"/>
    <w:uiPriority w:val="99"/>
    <w:unhideWhenUsed/>
    <w:rsid w:val="00451908"/>
    <w:pPr>
      <w:spacing w:line="240" w:lineRule="auto"/>
    </w:pPr>
    <w:rPr>
      <w:sz w:val="20"/>
      <w:szCs w:val="20"/>
    </w:rPr>
  </w:style>
  <w:style w:type="character" w:customStyle="1" w:styleId="CommentTextChar">
    <w:name w:val="Comment Text Char"/>
    <w:basedOn w:val="DefaultParagraphFont"/>
    <w:link w:val="CommentText"/>
    <w:uiPriority w:val="99"/>
    <w:rsid w:val="00451908"/>
    <w:rPr>
      <w:sz w:val="20"/>
      <w:szCs w:val="20"/>
    </w:rPr>
  </w:style>
  <w:style w:type="paragraph" w:styleId="CommentSubject">
    <w:name w:val="annotation subject"/>
    <w:basedOn w:val="CommentText"/>
    <w:next w:val="CommentText"/>
    <w:link w:val="CommentSubjectChar"/>
    <w:uiPriority w:val="99"/>
    <w:semiHidden/>
    <w:unhideWhenUsed/>
    <w:rsid w:val="00451908"/>
    <w:rPr>
      <w:b/>
      <w:bCs/>
    </w:rPr>
  </w:style>
  <w:style w:type="character" w:customStyle="1" w:styleId="CommentSubjectChar">
    <w:name w:val="Comment Subject Char"/>
    <w:basedOn w:val="CommentTextChar"/>
    <w:link w:val="CommentSubject"/>
    <w:uiPriority w:val="99"/>
    <w:semiHidden/>
    <w:rsid w:val="00451908"/>
    <w:rPr>
      <w:b/>
      <w:bCs/>
      <w:sz w:val="20"/>
      <w:szCs w:val="20"/>
    </w:rPr>
  </w:style>
  <w:style w:type="character" w:customStyle="1" w:styleId="Heading3Char">
    <w:name w:val="Heading 3 Char"/>
    <w:basedOn w:val="DefaultParagraphFont"/>
    <w:link w:val="Heading3"/>
    <w:uiPriority w:val="9"/>
    <w:rsid w:val="00BE1357"/>
    <w:rPr>
      <w:rFonts w:eastAsiaTheme="majorEastAsia" w:cstheme="minorHAnsi"/>
      <w:b/>
      <w:bCs/>
      <w:sz w:val="24"/>
      <w:szCs w:val="24"/>
    </w:rPr>
  </w:style>
  <w:style w:type="paragraph" w:styleId="TOCHeading">
    <w:name w:val="TOC Heading"/>
    <w:basedOn w:val="Heading1"/>
    <w:next w:val="Normal"/>
    <w:uiPriority w:val="39"/>
    <w:unhideWhenUsed/>
    <w:qFormat/>
    <w:rsid w:val="00EB758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1D4849"/>
    <w:pPr>
      <w:tabs>
        <w:tab w:val="right" w:leader="dot" w:pos="9016"/>
      </w:tabs>
      <w:spacing w:after="100"/>
      <w:ind w:left="220"/>
    </w:pPr>
  </w:style>
  <w:style w:type="paragraph" w:styleId="TOC3">
    <w:name w:val="toc 3"/>
    <w:basedOn w:val="Normal"/>
    <w:next w:val="Normal"/>
    <w:autoRedefine/>
    <w:uiPriority w:val="39"/>
    <w:unhideWhenUsed/>
    <w:rsid w:val="00EB7584"/>
    <w:pPr>
      <w:spacing w:after="100"/>
      <w:ind w:left="440"/>
    </w:pPr>
  </w:style>
  <w:style w:type="paragraph" w:styleId="Header">
    <w:name w:val="header"/>
    <w:basedOn w:val="Normal"/>
    <w:link w:val="HeaderChar"/>
    <w:uiPriority w:val="99"/>
    <w:unhideWhenUsed/>
    <w:rsid w:val="001D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849"/>
  </w:style>
  <w:style w:type="paragraph" w:styleId="Footer">
    <w:name w:val="footer"/>
    <w:basedOn w:val="Normal"/>
    <w:link w:val="FooterChar"/>
    <w:uiPriority w:val="99"/>
    <w:unhideWhenUsed/>
    <w:rsid w:val="001D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49"/>
  </w:style>
  <w:style w:type="character" w:customStyle="1" w:styleId="sr-only">
    <w:name w:val="sr-only"/>
    <w:basedOn w:val="DefaultParagraphFont"/>
    <w:rsid w:val="005F6743"/>
  </w:style>
  <w:style w:type="paragraph" w:styleId="FootnoteText">
    <w:name w:val="footnote text"/>
    <w:basedOn w:val="Normal"/>
    <w:link w:val="FootnoteTextChar"/>
    <w:uiPriority w:val="99"/>
    <w:semiHidden/>
    <w:unhideWhenUsed/>
    <w:rsid w:val="00963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EF9"/>
    <w:rPr>
      <w:sz w:val="20"/>
      <w:szCs w:val="20"/>
    </w:rPr>
  </w:style>
  <w:style w:type="character" w:styleId="FootnoteReference">
    <w:name w:val="footnote reference"/>
    <w:basedOn w:val="DefaultParagraphFont"/>
    <w:uiPriority w:val="99"/>
    <w:semiHidden/>
    <w:unhideWhenUsed/>
    <w:rsid w:val="00963E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489">
      <w:bodyDiv w:val="1"/>
      <w:marLeft w:val="0"/>
      <w:marRight w:val="0"/>
      <w:marTop w:val="0"/>
      <w:marBottom w:val="0"/>
      <w:divBdr>
        <w:top w:val="none" w:sz="0" w:space="0" w:color="auto"/>
        <w:left w:val="none" w:sz="0" w:space="0" w:color="auto"/>
        <w:bottom w:val="none" w:sz="0" w:space="0" w:color="auto"/>
        <w:right w:val="none" w:sz="0" w:space="0" w:color="auto"/>
      </w:divBdr>
    </w:div>
    <w:div w:id="110442401">
      <w:bodyDiv w:val="1"/>
      <w:marLeft w:val="0"/>
      <w:marRight w:val="0"/>
      <w:marTop w:val="0"/>
      <w:marBottom w:val="0"/>
      <w:divBdr>
        <w:top w:val="none" w:sz="0" w:space="0" w:color="auto"/>
        <w:left w:val="none" w:sz="0" w:space="0" w:color="auto"/>
        <w:bottom w:val="none" w:sz="0" w:space="0" w:color="auto"/>
        <w:right w:val="none" w:sz="0" w:space="0" w:color="auto"/>
      </w:divBdr>
    </w:div>
    <w:div w:id="441417584">
      <w:bodyDiv w:val="1"/>
      <w:marLeft w:val="0"/>
      <w:marRight w:val="0"/>
      <w:marTop w:val="0"/>
      <w:marBottom w:val="0"/>
      <w:divBdr>
        <w:top w:val="none" w:sz="0" w:space="0" w:color="auto"/>
        <w:left w:val="none" w:sz="0" w:space="0" w:color="auto"/>
        <w:bottom w:val="none" w:sz="0" w:space="0" w:color="auto"/>
        <w:right w:val="none" w:sz="0" w:space="0" w:color="auto"/>
      </w:divBdr>
    </w:div>
    <w:div w:id="1238444922">
      <w:bodyDiv w:val="1"/>
      <w:marLeft w:val="0"/>
      <w:marRight w:val="0"/>
      <w:marTop w:val="0"/>
      <w:marBottom w:val="0"/>
      <w:divBdr>
        <w:top w:val="none" w:sz="0" w:space="0" w:color="auto"/>
        <w:left w:val="none" w:sz="0" w:space="0" w:color="auto"/>
        <w:bottom w:val="none" w:sz="0" w:space="0" w:color="auto"/>
        <w:right w:val="none" w:sz="0" w:space="0" w:color="auto"/>
      </w:divBdr>
    </w:div>
    <w:div w:id="20262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cireland.sharepoint.com/sites/LegalAffairs/SitePages/Export-Control.aspx" TargetMode="External"/><Relationship Id="rId18" Type="http://schemas.openxmlformats.org/officeDocument/2006/relationships/hyperlink" Target="https://uccireland.sharepoint.com/sites/LegalAffairs/SitePages/Export-Control.aspx" TargetMode="External"/><Relationship Id="rId26" Type="http://schemas.openxmlformats.org/officeDocument/2006/relationships/hyperlink" Target="https://eur-lex.europa.eu/legal-content/EN/TXT/PDF/?uri=OJ:L:2021:206:FULL&amp;from=EN" TargetMode="External"/><Relationship Id="rId39" Type="http://schemas.openxmlformats.org/officeDocument/2006/relationships/hyperlink" Target="https://eur-lex.europa.eu/legal-content/EN/TXT/PDF/?uri=OJ:L:2021:206:FULL&amp;from=EN" TargetMode="External"/><Relationship Id="rId21" Type="http://schemas.openxmlformats.org/officeDocument/2006/relationships/hyperlink" Target="mailto:exportcontrol@ucc.ie" TargetMode="External"/><Relationship Id="rId34" Type="http://schemas.openxmlformats.org/officeDocument/2006/relationships/hyperlink" Target="https://sanctionsmap.eu/" TargetMode="External"/><Relationship Id="rId42" Type="http://schemas.openxmlformats.org/officeDocument/2006/relationships/hyperlink" Target="mailto:exportcontrol@ucc.i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ccireland.sharepoint.com/sites/ResearchSupport/Shared%20Documents/Forms/AllItems.aspx?id=%2Fsites%2FResearchSupport%2FShared%20Documents%2FContract%20Briefing%20Notes%2FBriefing%20Note%20%2D%20Grant%20Funding%20Agreement%2Epdf&amp;parent=%2Fsites%2FResearchSupport%2FShared%20Documents%2FContract%20Briefing%20Notes" TargetMode="External"/><Relationship Id="rId29" Type="http://schemas.openxmlformats.org/officeDocument/2006/relationships/hyperlink" Target="https://policy.trade.ec.europa.eu/help-exporters-and-importers/exporting-dual-use-item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cireland.sharepoint.com/sites/LegalAffairs/SitePages/Export-Control.aspx" TargetMode="External"/><Relationship Id="rId24" Type="http://schemas.openxmlformats.org/officeDocument/2006/relationships/hyperlink" Target="mailto:exportcontrol@ucc.ie" TargetMode="External"/><Relationship Id="rId32" Type="http://schemas.openxmlformats.org/officeDocument/2006/relationships/hyperlink" Target="https://www.wassenaar.org/" TargetMode="External"/><Relationship Id="rId37" Type="http://schemas.openxmlformats.org/officeDocument/2006/relationships/hyperlink" Target="https://eur-lex.europa.eu/legal-content/EN/TXT/?uri=CELEX%3A32019R0125" TargetMode="External"/><Relationship Id="rId40" Type="http://schemas.openxmlformats.org/officeDocument/2006/relationships/hyperlink" Target="https://eur-lex.europa.eu/legal-content/EN/TXT/PDF/?uri=OJ:L:2021:206:FULL&amp;from=E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xportcontrol@ucc.ie" TargetMode="External"/><Relationship Id="rId23" Type="http://schemas.openxmlformats.org/officeDocument/2006/relationships/hyperlink" Target="https://uccireland.sharepoint.com/sites/ResearchSupport/SitePages/Research-Training.aspx" TargetMode="External"/><Relationship Id="rId28" Type="http://schemas.openxmlformats.org/officeDocument/2006/relationships/hyperlink" Target="https://enterprise.gov.ie/en/what-we-do/trade-investment/export-licences/information-on-export-controls/" TargetMode="External"/><Relationship Id="rId36" Type="http://schemas.openxmlformats.org/officeDocument/2006/relationships/hyperlink" Target="https://eur-lex.europa.eu/legal-content/EN/TXT/?toc=OJ%3AL%3A2023%3A009%3ATOC&amp;uri=uriserv%3AOJ.L_.2023.009.01.0001.01.ENG" TargetMode="External"/><Relationship Id="rId10" Type="http://schemas.openxmlformats.org/officeDocument/2006/relationships/hyperlink" Target="https://uccireland.sharepoint.com/sites/LegalAffairs/SitePages/Export-Control.aspx" TargetMode="External"/><Relationship Id="rId19" Type="http://schemas.openxmlformats.org/officeDocument/2006/relationships/hyperlink" Target="mailto:exportcontrol@ucc.ie" TargetMode="External"/><Relationship Id="rId31" Type="http://schemas.openxmlformats.org/officeDocument/2006/relationships/hyperlink" Target="https://circabc.europa.eu/ui/group/654251c7-f897-4098-afc3-6eb39477797e/library/e7dc5aae-bce0-4f45-b1e5-bb15b272b66b?p=1&amp;n=10&amp;sort=modified_DES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cireland.sharepoint.com/sites/LegalAffairs/SitePages/Export-Control.aspx" TargetMode="External"/><Relationship Id="rId14" Type="http://schemas.openxmlformats.org/officeDocument/2006/relationships/hyperlink" Target="https://uccireland.sharepoint.com/sites/LegalAffairs/SitePages/Export-Control.aspx" TargetMode="External"/><Relationship Id="rId22" Type="http://schemas.openxmlformats.org/officeDocument/2006/relationships/hyperlink" Target="mailto:legal@tyndall.ie" TargetMode="External"/><Relationship Id="rId27" Type="http://schemas.openxmlformats.org/officeDocument/2006/relationships/hyperlink" Target="https://www.ucc.ie/en/ocla/archives-and-records/records-management/policy/" TargetMode="External"/><Relationship Id="rId30" Type="http://schemas.openxmlformats.org/officeDocument/2006/relationships/hyperlink" Target="https://eur-lex.europa.eu/legal-content/EN/TXT/PDF/?uri=OJ:L:2021:206:FULL&amp;from=EN" TargetMode="External"/><Relationship Id="rId35" Type="http://schemas.openxmlformats.org/officeDocument/2006/relationships/hyperlink" Target="https://www.youtube.com/watch?v=nRttyT2NUiY" TargetMode="External"/><Relationship Id="rId43" Type="http://schemas.openxmlformats.org/officeDocument/2006/relationships/footer" Target="footer1.xml"/><Relationship Id="rId8" Type="http://schemas.openxmlformats.org/officeDocument/2006/relationships/hyperlink" Target="https://uccireland.sharepoint.com/sites/LegalAffairs/SitePages/Export-Control.aspx" TargetMode="External"/><Relationship Id="rId3" Type="http://schemas.openxmlformats.org/officeDocument/2006/relationships/styles" Target="styles.xml"/><Relationship Id="rId12" Type="http://schemas.openxmlformats.org/officeDocument/2006/relationships/hyperlink" Target="mailto:exportcontrol@ucc.ie" TargetMode="External"/><Relationship Id="rId17" Type="http://schemas.openxmlformats.org/officeDocument/2006/relationships/image" Target="media/image1.png"/><Relationship Id="rId25" Type="http://schemas.openxmlformats.org/officeDocument/2006/relationships/hyperlink" Target="mailto:exportcontrol@ucc.ie" TargetMode="External"/><Relationship Id="rId33" Type="http://schemas.openxmlformats.org/officeDocument/2006/relationships/hyperlink" Target="https://eur-lex.europa.eu/legal-content/GA/TXT/?uri=CELEX:32021H1700" TargetMode="External"/><Relationship Id="rId38" Type="http://schemas.openxmlformats.org/officeDocument/2006/relationships/hyperlink" Target="https://eur-lex.europa.eu/eli/reg/2012/258/oj" TargetMode="External"/><Relationship Id="rId20" Type="http://schemas.openxmlformats.org/officeDocument/2006/relationships/hyperlink" Target="https://www.ucc.ie/en/research/about/researchinformationsystemproject/" TargetMode="External"/><Relationship Id="rId41" Type="http://schemas.openxmlformats.org/officeDocument/2006/relationships/hyperlink" Target="https://eur-lex.europa.eu/legal-content/EN/TXT/?uri=CELEX%3A32015R2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F8B7-9B40-4961-8259-A98DAE55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2905</Words>
  <Characters>16561</Characters>
  <Application>Microsoft Office Word</Application>
  <DocSecurity>0</DocSecurity>
  <Lines>138</Lines>
  <Paragraphs>38</Paragraphs>
  <ScaleCrop>false</ScaleCrop>
  <Company>University College Cork</Company>
  <LinksUpToDate>false</LinksUpToDate>
  <CharactersWithSpaces>19428</CharactersWithSpaces>
  <SharedDoc>false</SharedDoc>
  <HLinks>
    <vt:vector size="288" baseType="variant">
      <vt:variant>
        <vt:i4>6881360</vt:i4>
      </vt:variant>
      <vt:variant>
        <vt:i4>192</vt:i4>
      </vt:variant>
      <vt:variant>
        <vt:i4>0</vt:i4>
      </vt:variant>
      <vt:variant>
        <vt:i4>5</vt:i4>
      </vt:variant>
      <vt:variant>
        <vt:lpwstr>mailto:exportcontrol@ucc.ie</vt:lpwstr>
      </vt:variant>
      <vt:variant>
        <vt:lpwstr/>
      </vt:variant>
      <vt:variant>
        <vt:i4>6881393</vt:i4>
      </vt:variant>
      <vt:variant>
        <vt:i4>189</vt:i4>
      </vt:variant>
      <vt:variant>
        <vt:i4>0</vt:i4>
      </vt:variant>
      <vt:variant>
        <vt:i4>5</vt:i4>
      </vt:variant>
      <vt:variant>
        <vt:lpwstr>https://eur-lex.europa.eu/legal-content/EN/TXT/?uri=CELEX%3A32015R2446</vt:lpwstr>
      </vt:variant>
      <vt:variant>
        <vt:lpwstr/>
      </vt:variant>
      <vt:variant>
        <vt:i4>3997810</vt:i4>
      </vt:variant>
      <vt:variant>
        <vt:i4>186</vt:i4>
      </vt:variant>
      <vt:variant>
        <vt:i4>0</vt:i4>
      </vt:variant>
      <vt:variant>
        <vt:i4>5</vt:i4>
      </vt:variant>
      <vt:variant>
        <vt:lpwstr>https://eur-lex.europa.eu/legal-content/EN/TXT/PDF/?uri=OJ:L:2021:206:FULL&amp;from=EN</vt:lpwstr>
      </vt:variant>
      <vt:variant>
        <vt:lpwstr/>
      </vt:variant>
      <vt:variant>
        <vt:i4>3997810</vt:i4>
      </vt:variant>
      <vt:variant>
        <vt:i4>183</vt:i4>
      </vt:variant>
      <vt:variant>
        <vt:i4>0</vt:i4>
      </vt:variant>
      <vt:variant>
        <vt:i4>5</vt:i4>
      </vt:variant>
      <vt:variant>
        <vt:lpwstr>https://eur-lex.europa.eu/legal-content/EN/TXT/PDF/?uri=OJ:L:2021:206:FULL&amp;from=EN</vt:lpwstr>
      </vt:variant>
      <vt:variant>
        <vt:lpwstr/>
      </vt:variant>
      <vt:variant>
        <vt:i4>6094928</vt:i4>
      </vt:variant>
      <vt:variant>
        <vt:i4>180</vt:i4>
      </vt:variant>
      <vt:variant>
        <vt:i4>0</vt:i4>
      </vt:variant>
      <vt:variant>
        <vt:i4>5</vt:i4>
      </vt:variant>
      <vt:variant>
        <vt:lpwstr>https://eur-lex.europa.eu/eli/reg/2012/258/oj</vt:lpwstr>
      </vt:variant>
      <vt:variant>
        <vt:lpwstr/>
      </vt:variant>
      <vt:variant>
        <vt:i4>7274617</vt:i4>
      </vt:variant>
      <vt:variant>
        <vt:i4>177</vt:i4>
      </vt:variant>
      <vt:variant>
        <vt:i4>0</vt:i4>
      </vt:variant>
      <vt:variant>
        <vt:i4>5</vt:i4>
      </vt:variant>
      <vt:variant>
        <vt:lpwstr>https://eur-lex.europa.eu/legal-content/EN/TXT/?uri=CELEX%3A32019R0125</vt:lpwstr>
      </vt:variant>
      <vt:variant>
        <vt:lpwstr/>
      </vt:variant>
      <vt:variant>
        <vt:i4>3997810</vt:i4>
      </vt:variant>
      <vt:variant>
        <vt:i4>174</vt:i4>
      </vt:variant>
      <vt:variant>
        <vt:i4>0</vt:i4>
      </vt:variant>
      <vt:variant>
        <vt:i4>5</vt:i4>
      </vt:variant>
      <vt:variant>
        <vt:lpwstr>https://eur-lex.europa.eu/legal-content/EN/TXT/PDF/?uri=OJ:L:2021:206:FULL&amp;from=EN</vt:lpwstr>
      </vt:variant>
      <vt:variant>
        <vt:lpwstr/>
      </vt:variant>
      <vt:variant>
        <vt:i4>2752619</vt:i4>
      </vt:variant>
      <vt:variant>
        <vt:i4>171</vt:i4>
      </vt:variant>
      <vt:variant>
        <vt:i4>0</vt:i4>
      </vt:variant>
      <vt:variant>
        <vt:i4>5</vt:i4>
      </vt:variant>
      <vt:variant>
        <vt:lpwstr>https://www.youtube.com/watch?v=nRttyT2NUiY</vt:lpwstr>
      </vt:variant>
      <vt:variant>
        <vt:lpwstr/>
      </vt:variant>
      <vt:variant>
        <vt:i4>4653121</vt:i4>
      </vt:variant>
      <vt:variant>
        <vt:i4>168</vt:i4>
      </vt:variant>
      <vt:variant>
        <vt:i4>0</vt:i4>
      </vt:variant>
      <vt:variant>
        <vt:i4>5</vt:i4>
      </vt:variant>
      <vt:variant>
        <vt:lpwstr>https://sanctionsmap.eu/</vt:lpwstr>
      </vt:variant>
      <vt:variant>
        <vt:lpwstr>/main</vt:lpwstr>
      </vt:variant>
      <vt:variant>
        <vt:i4>262211</vt:i4>
      </vt:variant>
      <vt:variant>
        <vt:i4>165</vt:i4>
      </vt:variant>
      <vt:variant>
        <vt:i4>0</vt:i4>
      </vt:variant>
      <vt:variant>
        <vt:i4>5</vt:i4>
      </vt:variant>
      <vt:variant>
        <vt:lpwstr>https://eur-lex.europa.eu/legal-content/GA/TXT/?uri=CELEX:32021H1700</vt:lpwstr>
      </vt:variant>
      <vt:variant>
        <vt:lpwstr/>
      </vt:variant>
      <vt:variant>
        <vt:i4>2490426</vt:i4>
      </vt:variant>
      <vt:variant>
        <vt:i4>162</vt:i4>
      </vt:variant>
      <vt:variant>
        <vt:i4>0</vt:i4>
      </vt:variant>
      <vt:variant>
        <vt:i4>5</vt:i4>
      </vt:variant>
      <vt:variant>
        <vt:lpwstr>https://www.wassenaar.org/</vt:lpwstr>
      </vt:variant>
      <vt:variant>
        <vt:lpwstr/>
      </vt:variant>
      <vt:variant>
        <vt:i4>3604495</vt:i4>
      </vt:variant>
      <vt:variant>
        <vt:i4>159</vt:i4>
      </vt:variant>
      <vt:variant>
        <vt:i4>0</vt:i4>
      </vt:variant>
      <vt:variant>
        <vt:i4>5</vt:i4>
      </vt:variant>
      <vt:variant>
        <vt:lpwstr>https://circabc.europa.eu/ui/group/654251c7-f897-4098-afc3-6eb39477797e/library/e7dc5aae-bce0-4f45-b1e5-bb15b272b66b?p=1&amp;n=10&amp;sort=modified_DESC</vt:lpwstr>
      </vt:variant>
      <vt:variant>
        <vt:lpwstr/>
      </vt:variant>
      <vt:variant>
        <vt:i4>3997810</vt:i4>
      </vt:variant>
      <vt:variant>
        <vt:i4>156</vt:i4>
      </vt:variant>
      <vt:variant>
        <vt:i4>0</vt:i4>
      </vt:variant>
      <vt:variant>
        <vt:i4>5</vt:i4>
      </vt:variant>
      <vt:variant>
        <vt:lpwstr>https://eur-lex.europa.eu/legal-content/EN/TXT/PDF/?uri=OJ:L:2021:206:FULL&amp;from=EN</vt:lpwstr>
      </vt:variant>
      <vt:variant>
        <vt:lpwstr/>
      </vt:variant>
      <vt:variant>
        <vt:i4>2555905</vt:i4>
      </vt:variant>
      <vt:variant>
        <vt:i4>153</vt:i4>
      </vt:variant>
      <vt:variant>
        <vt:i4>0</vt:i4>
      </vt:variant>
      <vt:variant>
        <vt:i4>5</vt:i4>
      </vt:variant>
      <vt:variant>
        <vt:lpwstr>https://policy.trade.ec.europa.eu/help-exporters-and-importers/exporting-dual-use-items_en</vt:lpwstr>
      </vt:variant>
      <vt:variant>
        <vt:lpwstr>:~:text=The%20EU%20controls%20the%20export,of%20Mass%20Destruction%20(WMD).</vt:lpwstr>
      </vt:variant>
      <vt:variant>
        <vt:i4>5177418</vt:i4>
      </vt:variant>
      <vt:variant>
        <vt:i4>150</vt:i4>
      </vt:variant>
      <vt:variant>
        <vt:i4>0</vt:i4>
      </vt:variant>
      <vt:variant>
        <vt:i4>5</vt:i4>
      </vt:variant>
      <vt:variant>
        <vt:lpwstr>https://enterprise.gov.ie/en/what-we-do/trade-investment/export-licences/information-on-export-controls/</vt:lpwstr>
      </vt:variant>
      <vt:variant>
        <vt:lpwstr/>
      </vt:variant>
      <vt:variant>
        <vt:i4>2490403</vt:i4>
      </vt:variant>
      <vt:variant>
        <vt:i4>147</vt:i4>
      </vt:variant>
      <vt:variant>
        <vt:i4>0</vt:i4>
      </vt:variant>
      <vt:variant>
        <vt:i4>5</vt:i4>
      </vt:variant>
      <vt:variant>
        <vt:lpwstr>https://www.ucc.ie/en/ocla/archives-and-records/records-management/policy/</vt:lpwstr>
      </vt:variant>
      <vt:variant>
        <vt:lpwstr>records-management-policy</vt:lpwstr>
      </vt:variant>
      <vt:variant>
        <vt:i4>3997810</vt:i4>
      </vt:variant>
      <vt:variant>
        <vt:i4>144</vt:i4>
      </vt:variant>
      <vt:variant>
        <vt:i4>0</vt:i4>
      </vt:variant>
      <vt:variant>
        <vt:i4>5</vt:i4>
      </vt:variant>
      <vt:variant>
        <vt:lpwstr>https://eur-lex.europa.eu/legal-content/EN/TXT/PDF/?uri=OJ:L:2021:206:FULL&amp;from=EN</vt:lpwstr>
      </vt:variant>
      <vt:variant>
        <vt:lpwstr/>
      </vt:variant>
      <vt:variant>
        <vt:i4>6881360</vt:i4>
      </vt:variant>
      <vt:variant>
        <vt:i4>141</vt:i4>
      </vt:variant>
      <vt:variant>
        <vt:i4>0</vt:i4>
      </vt:variant>
      <vt:variant>
        <vt:i4>5</vt:i4>
      </vt:variant>
      <vt:variant>
        <vt:lpwstr>mailto:exportcontrol@ucc.ie</vt:lpwstr>
      </vt:variant>
      <vt:variant>
        <vt:lpwstr/>
      </vt:variant>
      <vt:variant>
        <vt:i4>6881360</vt:i4>
      </vt:variant>
      <vt:variant>
        <vt:i4>138</vt:i4>
      </vt:variant>
      <vt:variant>
        <vt:i4>0</vt:i4>
      </vt:variant>
      <vt:variant>
        <vt:i4>5</vt:i4>
      </vt:variant>
      <vt:variant>
        <vt:lpwstr>mailto:exportcontrol@ucc.ie</vt:lpwstr>
      </vt:variant>
      <vt:variant>
        <vt:lpwstr/>
      </vt:variant>
      <vt:variant>
        <vt:i4>983127</vt:i4>
      </vt:variant>
      <vt:variant>
        <vt:i4>135</vt:i4>
      </vt:variant>
      <vt:variant>
        <vt:i4>0</vt:i4>
      </vt:variant>
      <vt:variant>
        <vt:i4>5</vt:i4>
      </vt:variant>
      <vt:variant>
        <vt:lpwstr>https://uccireland.sharepoint.com/sites/ResearchSupport/SitePages/Research-Training.aspx</vt:lpwstr>
      </vt:variant>
      <vt:variant>
        <vt:lpwstr/>
      </vt:variant>
      <vt:variant>
        <vt:i4>7405688</vt:i4>
      </vt:variant>
      <vt:variant>
        <vt:i4>132</vt:i4>
      </vt:variant>
      <vt:variant>
        <vt:i4>0</vt:i4>
      </vt:variant>
      <vt:variant>
        <vt:i4>5</vt:i4>
      </vt:variant>
      <vt:variant>
        <vt:lpwstr>https://enterprise.gov.ie/en/what-we-do/trade-investment/export-licences/procedures-for-applying-/</vt:lpwstr>
      </vt:variant>
      <vt:variant>
        <vt:lpwstr/>
      </vt:variant>
      <vt:variant>
        <vt:i4>2162814</vt:i4>
      </vt:variant>
      <vt:variant>
        <vt:i4>129</vt:i4>
      </vt:variant>
      <vt:variant>
        <vt:i4>0</vt:i4>
      </vt:variant>
      <vt:variant>
        <vt:i4>5</vt:i4>
      </vt:variant>
      <vt:variant>
        <vt:lpwstr>https://uccireland.sharepoint.com/sites/LegalAffairs/SitePages/Export-Control.aspx</vt:lpwstr>
      </vt:variant>
      <vt:variant>
        <vt:lpwstr/>
      </vt:variant>
      <vt:variant>
        <vt:i4>6750326</vt:i4>
      </vt:variant>
      <vt:variant>
        <vt:i4>123</vt:i4>
      </vt:variant>
      <vt:variant>
        <vt:i4>0</vt:i4>
      </vt:variant>
      <vt:variant>
        <vt:i4>5</vt:i4>
      </vt:variant>
      <vt:variant>
        <vt:lpwstr>https://uccireland.sharepoint.com/sites/ResearchSupport/Shared Documents/Forms/AllItems.aspx?id=%2Fsites%2FResearchSupport%2FShared%20Documents%2FContract%20Briefing%20Notes%2FBriefing%20Note%20%2D%20Grant%20Funding%20Agreement%2Epdf&amp;parent=%2Fsites%2FResearchSupport%2FShared%20Documents%2FContract%20Briefing%20Notes</vt:lpwstr>
      </vt:variant>
      <vt:variant>
        <vt:lpwstr/>
      </vt:variant>
      <vt:variant>
        <vt:i4>6684780</vt:i4>
      </vt:variant>
      <vt:variant>
        <vt:i4>120</vt:i4>
      </vt:variant>
      <vt:variant>
        <vt:i4>0</vt:i4>
      </vt:variant>
      <vt:variant>
        <vt:i4>5</vt:i4>
      </vt:variant>
      <vt:variant>
        <vt:lpwstr>https://www.ucc.ie/en/research/about/researchinformationsystemproject/</vt:lpwstr>
      </vt:variant>
      <vt:variant>
        <vt:lpwstr/>
      </vt:variant>
      <vt:variant>
        <vt:i4>6881360</vt:i4>
      </vt:variant>
      <vt:variant>
        <vt:i4>117</vt:i4>
      </vt:variant>
      <vt:variant>
        <vt:i4>0</vt:i4>
      </vt:variant>
      <vt:variant>
        <vt:i4>5</vt:i4>
      </vt:variant>
      <vt:variant>
        <vt:lpwstr>mailto:exportcontrol@ucc.ie</vt:lpwstr>
      </vt:variant>
      <vt:variant>
        <vt:lpwstr/>
      </vt:variant>
      <vt:variant>
        <vt:i4>2162814</vt:i4>
      </vt:variant>
      <vt:variant>
        <vt:i4>114</vt:i4>
      </vt:variant>
      <vt:variant>
        <vt:i4>0</vt:i4>
      </vt:variant>
      <vt:variant>
        <vt:i4>5</vt:i4>
      </vt:variant>
      <vt:variant>
        <vt:lpwstr>https://uccireland.sharepoint.com/sites/LegalAffairs/SitePages/Export-Control.aspx</vt:lpwstr>
      </vt:variant>
      <vt:variant>
        <vt:lpwstr/>
      </vt:variant>
      <vt:variant>
        <vt:i4>2162814</vt:i4>
      </vt:variant>
      <vt:variant>
        <vt:i4>111</vt:i4>
      </vt:variant>
      <vt:variant>
        <vt:i4>0</vt:i4>
      </vt:variant>
      <vt:variant>
        <vt:i4>5</vt:i4>
      </vt:variant>
      <vt:variant>
        <vt:lpwstr>https://uccireland.sharepoint.com/sites/LegalAffairs/SitePages/Export-Control.aspx</vt:lpwstr>
      </vt:variant>
      <vt:variant>
        <vt:lpwstr/>
      </vt:variant>
      <vt:variant>
        <vt:i4>6881360</vt:i4>
      </vt:variant>
      <vt:variant>
        <vt:i4>108</vt:i4>
      </vt:variant>
      <vt:variant>
        <vt:i4>0</vt:i4>
      </vt:variant>
      <vt:variant>
        <vt:i4>5</vt:i4>
      </vt:variant>
      <vt:variant>
        <vt:lpwstr>mailto:exportcontrol@ucc.ie</vt:lpwstr>
      </vt:variant>
      <vt:variant>
        <vt:lpwstr/>
      </vt:variant>
      <vt:variant>
        <vt:i4>2162814</vt:i4>
      </vt:variant>
      <vt:variant>
        <vt:i4>105</vt:i4>
      </vt:variant>
      <vt:variant>
        <vt:i4>0</vt:i4>
      </vt:variant>
      <vt:variant>
        <vt:i4>5</vt:i4>
      </vt:variant>
      <vt:variant>
        <vt:lpwstr>https://uccireland.sharepoint.com/sites/LegalAffairs/SitePages/Export-Control.aspx</vt:lpwstr>
      </vt:variant>
      <vt:variant>
        <vt:lpwstr/>
      </vt:variant>
      <vt:variant>
        <vt:i4>2162814</vt:i4>
      </vt:variant>
      <vt:variant>
        <vt:i4>99</vt:i4>
      </vt:variant>
      <vt:variant>
        <vt:i4>0</vt:i4>
      </vt:variant>
      <vt:variant>
        <vt:i4>5</vt:i4>
      </vt:variant>
      <vt:variant>
        <vt:lpwstr>https://uccireland.sharepoint.com/sites/LegalAffairs/SitePages/Export-Control.aspx</vt:lpwstr>
      </vt:variant>
      <vt:variant>
        <vt:lpwstr/>
      </vt:variant>
      <vt:variant>
        <vt:i4>2162814</vt:i4>
      </vt:variant>
      <vt:variant>
        <vt:i4>96</vt:i4>
      </vt:variant>
      <vt:variant>
        <vt:i4>0</vt:i4>
      </vt:variant>
      <vt:variant>
        <vt:i4>5</vt:i4>
      </vt:variant>
      <vt:variant>
        <vt:lpwstr>https://uccireland.sharepoint.com/sites/LegalAffairs/SitePages/Export-Control.aspx</vt:lpwstr>
      </vt:variant>
      <vt:variant>
        <vt:lpwstr/>
      </vt:variant>
      <vt:variant>
        <vt:i4>2162814</vt:i4>
      </vt:variant>
      <vt:variant>
        <vt:i4>93</vt:i4>
      </vt:variant>
      <vt:variant>
        <vt:i4>0</vt:i4>
      </vt:variant>
      <vt:variant>
        <vt:i4>5</vt:i4>
      </vt:variant>
      <vt:variant>
        <vt:lpwstr>https://uccireland.sharepoint.com/sites/LegalAffairs/SitePages/Export-Control.aspx</vt:lpwstr>
      </vt:variant>
      <vt:variant>
        <vt:lpwstr/>
      </vt:variant>
      <vt:variant>
        <vt:i4>2031675</vt:i4>
      </vt:variant>
      <vt:variant>
        <vt:i4>86</vt:i4>
      </vt:variant>
      <vt:variant>
        <vt:i4>0</vt:i4>
      </vt:variant>
      <vt:variant>
        <vt:i4>5</vt:i4>
      </vt:variant>
      <vt:variant>
        <vt:lpwstr/>
      </vt:variant>
      <vt:variant>
        <vt:lpwstr>_Toc159410291</vt:lpwstr>
      </vt:variant>
      <vt:variant>
        <vt:i4>2031675</vt:i4>
      </vt:variant>
      <vt:variant>
        <vt:i4>80</vt:i4>
      </vt:variant>
      <vt:variant>
        <vt:i4>0</vt:i4>
      </vt:variant>
      <vt:variant>
        <vt:i4>5</vt:i4>
      </vt:variant>
      <vt:variant>
        <vt:lpwstr/>
      </vt:variant>
      <vt:variant>
        <vt:lpwstr>_Toc159410290</vt:lpwstr>
      </vt:variant>
      <vt:variant>
        <vt:i4>1966139</vt:i4>
      </vt:variant>
      <vt:variant>
        <vt:i4>74</vt:i4>
      </vt:variant>
      <vt:variant>
        <vt:i4>0</vt:i4>
      </vt:variant>
      <vt:variant>
        <vt:i4>5</vt:i4>
      </vt:variant>
      <vt:variant>
        <vt:lpwstr/>
      </vt:variant>
      <vt:variant>
        <vt:lpwstr>_Toc159410289</vt:lpwstr>
      </vt:variant>
      <vt:variant>
        <vt:i4>1966139</vt:i4>
      </vt:variant>
      <vt:variant>
        <vt:i4>68</vt:i4>
      </vt:variant>
      <vt:variant>
        <vt:i4>0</vt:i4>
      </vt:variant>
      <vt:variant>
        <vt:i4>5</vt:i4>
      </vt:variant>
      <vt:variant>
        <vt:lpwstr/>
      </vt:variant>
      <vt:variant>
        <vt:lpwstr>_Toc159410288</vt:lpwstr>
      </vt:variant>
      <vt:variant>
        <vt:i4>1966139</vt:i4>
      </vt:variant>
      <vt:variant>
        <vt:i4>62</vt:i4>
      </vt:variant>
      <vt:variant>
        <vt:i4>0</vt:i4>
      </vt:variant>
      <vt:variant>
        <vt:i4>5</vt:i4>
      </vt:variant>
      <vt:variant>
        <vt:lpwstr/>
      </vt:variant>
      <vt:variant>
        <vt:lpwstr>_Toc159410287</vt:lpwstr>
      </vt:variant>
      <vt:variant>
        <vt:i4>1966139</vt:i4>
      </vt:variant>
      <vt:variant>
        <vt:i4>56</vt:i4>
      </vt:variant>
      <vt:variant>
        <vt:i4>0</vt:i4>
      </vt:variant>
      <vt:variant>
        <vt:i4>5</vt:i4>
      </vt:variant>
      <vt:variant>
        <vt:lpwstr/>
      </vt:variant>
      <vt:variant>
        <vt:lpwstr>_Toc159410286</vt:lpwstr>
      </vt:variant>
      <vt:variant>
        <vt:i4>1966139</vt:i4>
      </vt:variant>
      <vt:variant>
        <vt:i4>50</vt:i4>
      </vt:variant>
      <vt:variant>
        <vt:i4>0</vt:i4>
      </vt:variant>
      <vt:variant>
        <vt:i4>5</vt:i4>
      </vt:variant>
      <vt:variant>
        <vt:lpwstr/>
      </vt:variant>
      <vt:variant>
        <vt:lpwstr>_Toc159410285</vt:lpwstr>
      </vt:variant>
      <vt:variant>
        <vt:i4>1966139</vt:i4>
      </vt:variant>
      <vt:variant>
        <vt:i4>44</vt:i4>
      </vt:variant>
      <vt:variant>
        <vt:i4>0</vt:i4>
      </vt:variant>
      <vt:variant>
        <vt:i4>5</vt:i4>
      </vt:variant>
      <vt:variant>
        <vt:lpwstr/>
      </vt:variant>
      <vt:variant>
        <vt:lpwstr>_Toc159410284</vt:lpwstr>
      </vt:variant>
      <vt:variant>
        <vt:i4>1966139</vt:i4>
      </vt:variant>
      <vt:variant>
        <vt:i4>38</vt:i4>
      </vt:variant>
      <vt:variant>
        <vt:i4>0</vt:i4>
      </vt:variant>
      <vt:variant>
        <vt:i4>5</vt:i4>
      </vt:variant>
      <vt:variant>
        <vt:lpwstr/>
      </vt:variant>
      <vt:variant>
        <vt:lpwstr>_Toc159410283</vt:lpwstr>
      </vt:variant>
      <vt:variant>
        <vt:i4>1966139</vt:i4>
      </vt:variant>
      <vt:variant>
        <vt:i4>32</vt:i4>
      </vt:variant>
      <vt:variant>
        <vt:i4>0</vt:i4>
      </vt:variant>
      <vt:variant>
        <vt:i4>5</vt:i4>
      </vt:variant>
      <vt:variant>
        <vt:lpwstr/>
      </vt:variant>
      <vt:variant>
        <vt:lpwstr>_Toc159410282</vt:lpwstr>
      </vt:variant>
      <vt:variant>
        <vt:i4>1966139</vt:i4>
      </vt:variant>
      <vt:variant>
        <vt:i4>26</vt:i4>
      </vt:variant>
      <vt:variant>
        <vt:i4>0</vt:i4>
      </vt:variant>
      <vt:variant>
        <vt:i4>5</vt:i4>
      </vt:variant>
      <vt:variant>
        <vt:lpwstr/>
      </vt:variant>
      <vt:variant>
        <vt:lpwstr>_Toc159410281</vt:lpwstr>
      </vt:variant>
      <vt:variant>
        <vt:i4>1966139</vt:i4>
      </vt:variant>
      <vt:variant>
        <vt:i4>20</vt:i4>
      </vt:variant>
      <vt:variant>
        <vt:i4>0</vt:i4>
      </vt:variant>
      <vt:variant>
        <vt:i4>5</vt:i4>
      </vt:variant>
      <vt:variant>
        <vt:lpwstr/>
      </vt:variant>
      <vt:variant>
        <vt:lpwstr>_Toc159410280</vt:lpwstr>
      </vt:variant>
      <vt:variant>
        <vt:i4>1114171</vt:i4>
      </vt:variant>
      <vt:variant>
        <vt:i4>14</vt:i4>
      </vt:variant>
      <vt:variant>
        <vt:i4>0</vt:i4>
      </vt:variant>
      <vt:variant>
        <vt:i4>5</vt:i4>
      </vt:variant>
      <vt:variant>
        <vt:lpwstr/>
      </vt:variant>
      <vt:variant>
        <vt:lpwstr>_Toc159410279</vt:lpwstr>
      </vt:variant>
      <vt:variant>
        <vt:i4>1114171</vt:i4>
      </vt:variant>
      <vt:variant>
        <vt:i4>8</vt:i4>
      </vt:variant>
      <vt:variant>
        <vt:i4>0</vt:i4>
      </vt:variant>
      <vt:variant>
        <vt:i4>5</vt:i4>
      </vt:variant>
      <vt:variant>
        <vt:lpwstr/>
      </vt:variant>
      <vt:variant>
        <vt:lpwstr>_Toc159410278</vt:lpwstr>
      </vt:variant>
      <vt:variant>
        <vt:i4>1114171</vt:i4>
      </vt:variant>
      <vt:variant>
        <vt:i4>2</vt:i4>
      </vt:variant>
      <vt:variant>
        <vt:i4>0</vt:i4>
      </vt:variant>
      <vt:variant>
        <vt:i4>5</vt:i4>
      </vt:variant>
      <vt:variant>
        <vt:lpwstr/>
      </vt:variant>
      <vt:variant>
        <vt:lpwstr>_Toc159410277</vt:lpwstr>
      </vt:variant>
      <vt:variant>
        <vt:i4>6946916</vt:i4>
      </vt:variant>
      <vt:variant>
        <vt:i4>0</vt:i4>
      </vt:variant>
      <vt:variant>
        <vt:i4>0</vt:i4>
      </vt:variant>
      <vt:variant>
        <vt:i4>5</vt:i4>
      </vt:variant>
      <vt:variant>
        <vt:lpwstr>https://www.whitecase.com/insight-alert/new-dual-use-export-control-and-outbound-investment-approach-part-eus-economic</vt:lpwstr>
      </vt:variant>
      <vt:variant>
        <vt:lpwstr>:~:text=Related%20to%20these%20efforts%2C%20on,Member%20States'%20export%20licensing%20decisions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Martin</dc:creator>
  <cp:keywords/>
  <dc:description/>
  <cp:lastModifiedBy>Fiona Riordan</cp:lastModifiedBy>
  <cp:revision>26</cp:revision>
  <cp:lastPrinted>2024-02-28T08:51:00Z</cp:lastPrinted>
  <dcterms:created xsi:type="dcterms:W3CDTF">2024-02-28T07:59:00Z</dcterms:created>
  <dcterms:modified xsi:type="dcterms:W3CDTF">2024-02-28T08:51:00Z</dcterms:modified>
</cp:coreProperties>
</file>